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DC1604" w:rsidTr="009C0A95">
        <w:trPr>
          <w:trHeight w:hRule="exact" w:val="10800"/>
          <w:jc w:val="center"/>
        </w:trPr>
        <w:tc>
          <w:tcPr>
            <w:tcW w:w="3840" w:type="dxa"/>
            <w:shd w:val="clear" w:color="auto" w:fill="FFFFFF" w:themeFill="background1"/>
          </w:tcPr>
          <w:sdt>
            <w:sdtPr>
              <w:alias w:val="Click icon at right to replace picture"/>
              <w:tag w:val="Click icon at right to replace picture"/>
              <w:id w:val="321324275"/>
              <w:picture/>
            </w:sdtPr>
            <w:sdtEndPr/>
            <w:sdtContent>
              <w:p w:rsidR="00DC1604" w:rsidRDefault="004D643E">
                <w:r>
                  <w:rPr>
                    <w:noProof/>
                    <w:lang w:eastAsia="en-US"/>
                  </w:rPr>
                  <w:drawing>
                    <wp:inline distT="0" distB="0" distL="0" distR="0" wp14:anchorId="0294039B" wp14:editId="035AF4AE">
                      <wp:extent cx="2359502" cy="1701853"/>
                      <wp:effectExtent l="0" t="0" r="3175" b="0"/>
                      <wp:docPr id="9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9502" cy="17018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C1604" w:rsidRDefault="00DC1604" w:rsidP="00A21895">
            <w:pPr>
              <w:pStyle w:val="Caption"/>
            </w:pPr>
          </w:p>
          <w:p w:rsidR="00DC1604" w:rsidRPr="00A21895" w:rsidRDefault="00C961D1" w:rsidP="00FA5521">
            <w:pPr>
              <w:pStyle w:val="Heading2"/>
              <w:jc w:val="right"/>
              <w:rPr>
                <w:rStyle w:val="Heading2Char"/>
                <w:b/>
                <w:bCs/>
                <w:sz w:val="28"/>
                <w:szCs w:val="22"/>
                <w:rtl/>
              </w:rPr>
            </w:pPr>
            <w:r w:rsidRPr="00A21895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 xml:space="preserve">تضم مختبراتنا اقسام عديدة </w:t>
            </w:r>
            <w:r w:rsidR="006F1EF2" w:rsidRPr="00A21895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>وتق</w:t>
            </w:r>
            <w:r w:rsidR="00FA5521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 xml:space="preserve">دم </w:t>
            </w:r>
            <w:r w:rsidR="006F1EF2" w:rsidRPr="00A21895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>جميع الفحوصات المخبرية</w:t>
            </w:r>
            <w:r w:rsidR="00FA5521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 xml:space="preserve"> و</w:t>
            </w:r>
            <w:r w:rsidR="006F1EF2" w:rsidRPr="00A21895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 xml:space="preserve"> م</w:t>
            </w:r>
            <w:r w:rsidR="001D7833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>ب</w:t>
            </w:r>
            <w:r w:rsidR="006F1EF2" w:rsidRPr="00A21895">
              <w:rPr>
                <w:rStyle w:val="Heading2Char"/>
                <w:rFonts w:hint="cs"/>
                <w:b/>
                <w:bCs/>
                <w:sz w:val="28"/>
                <w:szCs w:val="22"/>
                <w:rtl/>
              </w:rPr>
              <w:t>نية على أجهزة حديثة ومتطورة وتضم هذه الفحوصات مايلي:</w:t>
            </w:r>
          </w:p>
          <w:p w:rsidR="00FA5521" w:rsidRPr="00FA5521" w:rsidRDefault="00FA5521" w:rsidP="00FA5521">
            <w:pPr>
              <w:jc w:val="right"/>
              <w:rPr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فحوصات 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 xml:space="preserve">مراض الوراثية </w:t>
            </w:r>
          </w:p>
          <w:p w:rsidR="006F1EF2" w:rsidRPr="009C0A95" w:rsidRDefault="006F1EF2" w:rsidP="009C0A95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A5521">
              <w:rPr>
                <w:rFonts w:hint="cs"/>
                <w:b/>
                <w:bCs/>
                <w:sz w:val="22"/>
                <w:szCs w:val="22"/>
                <w:rtl/>
              </w:rPr>
              <w:t>الفحوصات الكيميائية لأنزيمات الكبد والقلب</w:t>
            </w:r>
            <w:r w:rsidRPr="009C0A9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6F1EF2" w:rsidRPr="009C0A95" w:rsidRDefault="006F1EF2" w:rsidP="009C0A95">
            <w:pPr>
              <w:shd w:val="clear" w:color="auto" w:fill="1C617C" w:themeFill="accent4" w:themeFillShade="BF"/>
              <w:jc w:val="right"/>
              <w:rPr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9C0A95">
              <w:rPr>
                <w:rFonts w:hint="cs"/>
                <w:b/>
                <w:bCs/>
                <w:color w:val="FFFFFF" w:themeColor="background1"/>
                <w:sz w:val="22"/>
                <w:szCs w:val="22"/>
                <w:rtl/>
              </w:rPr>
              <w:t>فحوصات جميع الهرمونات والغدد وكاشفات الأورام</w:t>
            </w:r>
          </w:p>
          <w:p w:rsidR="006F1EF2" w:rsidRPr="00A21895" w:rsidRDefault="006F1EF2" w:rsidP="00A21895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فحوصات البول وزراعة البكتيريا</w:t>
            </w:r>
          </w:p>
          <w:p w:rsidR="006F1EF2" w:rsidRPr="00A21895" w:rsidRDefault="006F1EF2" w:rsidP="00A21895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فحوصات الأنسجة والخلايا السرطانية</w:t>
            </w:r>
          </w:p>
          <w:p w:rsidR="006F1EF2" w:rsidRPr="00A21895" w:rsidRDefault="006F1EF2" w:rsidP="00A21895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فحوصات ما قبل الزواج</w:t>
            </w:r>
          </w:p>
          <w:p w:rsidR="006F1EF2" w:rsidRPr="00A21895" w:rsidRDefault="006F1EF2" w:rsidP="00A21895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 xml:space="preserve">فحوصات الكبد الوبائي ونقص المناعة </w:t>
            </w:r>
          </w:p>
          <w:p w:rsidR="006F1EF2" w:rsidRPr="009C0A95" w:rsidRDefault="006F1EF2" w:rsidP="009C0A95">
            <w:pPr>
              <w:shd w:val="clear" w:color="auto" w:fill="1C617C" w:themeFill="accent4" w:themeFillShade="BF"/>
              <w:jc w:val="right"/>
              <w:rPr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9C0A95">
              <w:rPr>
                <w:rFonts w:hint="cs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فحوصات السائل المنوي وهرمونات الخصوبة </w:t>
            </w:r>
          </w:p>
          <w:p w:rsidR="006F1EF2" w:rsidRPr="00A21895" w:rsidRDefault="006F1EF2" w:rsidP="00A21895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فحوصات المناعة وال</w:t>
            </w:r>
            <w:r w:rsidR="001D7833">
              <w:rPr>
                <w:rFonts w:hint="cs"/>
                <w:b/>
                <w:bCs/>
                <w:sz w:val="22"/>
                <w:szCs w:val="22"/>
                <w:rtl/>
              </w:rPr>
              <w:t>ر</w:t>
            </w:r>
            <w:r w:rsidRPr="00A21895">
              <w:rPr>
                <w:rFonts w:hint="cs"/>
                <w:b/>
                <w:bCs/>
                <w:sz w:val="22"/>
                <w:szCs w:val="22"/>
                <w:rtl/>
              </w:rPr>
              <w:t>وماتيزم والحساسية</w:t>
            </w:r>
          </w:p>
          <w:p w:rsidR="00C961D1" w:rsidRPr="00C961D1" w:rsidRDefault="00C961D1" w:rsidP="006F1EF2"/>
        </w:tc>
        <w:tc>
          <w:tcPr>
            <w:tcW w:w="713" w:type="dxa"/>
          </w:tcPr>
          <w:p w:rsidR="00DC1604" w:rsidRDefault="00DC1604"/>
        </w:tc>
        <w:tc>
          <w:tcPr>
            <w:tcW w:w="713" w:type="dxa"/>
          </w:tcPr>
          <w:p w:rsidR="00DC1604" w:rsidRDefault="00DC1604"/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DC1604">
              <w:trPr>
                <w:trHeight w:hRule="exact" w:val="7920"/>
              </w:trPr>
              <w:tc>
                <w:tcPr>
                  <w:tcW w:w="5000" w:type="pct"/>
                </w:tcPr>
                <w:p w:rsidR="00DC1604" w:rsidRPr="005C1059" w:rsidRDefault="005C1059">
                  <w:pPr>
                    <w:pStyle w:val="Heading1"/>
                    <w:rPr>
                      <w:sz w:val="72"/>
                      <w:szCs w:val="36"/>
                    </w:rPr>
                  </w:pPr>
                  <w:r w:rsidRPr="005C1059">
                    <w:rPr>
                      <w:rFonts w:hint="cs"/>
                      <w:sz w:val="72"/>
                      <w:szCs w:val="36"/>
                      <w:rtl/>
                    </w:rPr>
                    <w:t>نبذة عن المختبر</w:t>
                  </w:r>
                </w:p>
                <w:p w:rsidR="00DC1604" w:rsidRDefault="004D643E">
                  <w:pPr>
                    <w:pStyle w:val="Heading2"/>
                  </w:pPr>
                  <w:r>
                    <w:t>About Us</w:t>
                  </w:r>
                </w:p>
                <w:p w:rsidR="00DC1604" w:rsidRPr="00A21895" w:rsidRDefault="005C1059" w:rsidP="005C1059">
                  <w:pPr>
                    <w:rPr>
                      <w:b/>
                      <w:bCs/>
                      <w:color w:val="auto"/>
                      <w:sz w:val="24"/>
                      <w:szCs w:val="24"/>
                      <w:rtl/>
                    </w:rPr>
                  </w:pPr>
                  <w:r w:rsidRPr="00A21895">
                    <w:rPr>
                      <w:rFonts w:hint="cs"/>
                      <w:b/>
                      <w:bCs/>
                      <w:color w:val="auto"/>
                      <w:sz w:val="24"/>
                      <w:szCs w:val="24"/>
                      <w:rtl/>
                    </w:rPr>
                    <w:t>تأسس المختبر عام 2014 ،واختار شعار بيوجين للتعبير عن قسمين رئيسيين في التحاليل الطبية:</w:t>
                  </w:r>
                </w:p>
                <w:p w:rsidR="005C1059" w:rsidRPr="00A21895" w:rsidRDefault="009C0A95" w:rsidP="005C1059">
                  <w:pPr>
                    <w:rPr>
                      <w:b/>
                      <w:bCs/>
                      <w:color w:val="auto"/>
                      <w:sz w:val="22"/>
                      <w:szCs w:val="22"/>
                      <w:rtl/>
                      <w:lang w:bidi="ar-JO"/>
                    </w:rPr>
                  </w:pPr>
                  <w:r w:rsidRPr="00A21895">
                    <w:rPr>
                      <w:b/>
                      <w:bCs/>
                      <w:noProof/>
                      <w:color w:val="auto"/>
                      <w:sz w:val="24"/>
                      <w:szCs w:val="24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56B3F9A7" wp14:editId="517D56EE">
                        <wp:simplePos x="0" y="0"/>
                        <wp:positionH relativeFrom="column">
                          <wp:posOffset>3839845</wp:posOffset>
                        </wp:positionH>
                        <wp:positionV relativeFrom="paragraph">
                          <wp:posOffset>226695</wp:posOffset>
                        </wp:positionV>
                        <wp:extent cx="1310005" cy="2019300"/>
                        <wp:effectExtent l="0" t="0" r="4445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heart.jpg"/>
                                <pic:cNvPicPr/>
                              </pic:nvPicPr>
                              <pic:blipFill>
                                <a:blip r:embed="rId7">
                                  <a:duotone>
                                    <a:schemeClr val="accent4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005" cy="2019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C1059" w:rsidRPr="00A21895">
                    <w:rPr>
                      <w:b/>
                      <w:bCs/>
                      <w:color w:val="auto"/>
                      <w:sz w:val="22"/>
                      <w:szCs w:val="22"/>
                    </w:rPr>
                    <w:t>Bio: from Biochemistry</w:t>
                  </w:r>
                  <w:r w:rsidR="005C1059" w:rsidRPr="00A21895">
                    <w:rPr>
                      <w:rFonts w:hint="cs"/>
                      <w:b/>
                      <w:bCs/>
                      <w:color w:val="auto"/>
                      <w:sz w:val="22"/>
                      <w:szCs w:val="22"/>
                      <w:rtl/>
                      <w:lang w:bidi="ar-JO"/>
                    </w:rPr>
                    <w:t xml:space="preserve"> (</w:t>
                  </w:r>
                  <w:r w:rsidR="005C1059" w:rsidRPr="00A073B7">
                    <w:rPr>
                      <w:rFonts w:hint="cs"/>
                      <w:b/>
                      <w:bCs/>
                      <w:color w:val="auto"/>
                      <w:sz w:val="24"/>
                      <w:szCs w:val="24"/>
                      <w:rtl/>
                    </w:rPr>
                    <w:t>كيمياء حيوية</w:t>
                  </w:r>
                  <w:r w:rsidR="005C1059" w:rsidRPr="00A21895">
                    <w:rPr>
                      <w:rFonts w:hint="cs"/>
                      <w:b/>
                      <w:bCs/>
                      <w:color w:val="auto"/>
                      <w:sz w:val="22"/>
                      <w:szCs w:val="22"/>
                      <w:rtl/>
                      <w:lang w:bidi="ar-JO"/>
                    </w:rPr>
                    <w:t>)</w:t>
                  </w:r>
                </w:p>
                <w:p w:rsidR="005C1059" w:rsidRPr="00A21895" w:rsidRDefault="005C1059" w:rsidP="005C105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073B7">
                    <w:rPr>
                      <w:b/>
                      <w:bCs/>
                      <w:color w:val="auto"/>
                      <w:sz w:val="22"/>
                      <w:szCs w:val="22"/>
                    </w:rPr>
                    <w:t>Gen: from Genetics</w:t>
                  </w:r>
                  <w:r w:rsidRPr="00A2189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(</w:t>
                  </w:r>
                  <w:r w:rsidRPr="00A073B7">
                    <w:rPr>
                      <w:rFonts w:hint="cs"/>
                      <w:b/>
                      <w:bCs/>
                      <w:color w:val="auto"/>
                      <w:sz w:val="24"/>
                      <w:szCs w:val="24"/>
                      <w:rtl/>
                    </w:rPr>
                    <w:t>وراثة</w:t>
                  </w:r>
                  <w:r w:rsidRPr="00A2189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)</w:t>
                  </w:r>
                </w:p>
                <w:p w:rsidR="00DC1604" w:rsidRPr="00A073B7" w:rsidRDefault="00080094" w:rsidP="00A21895">
                  <w:pPr>
                    <w:pStyle w:val="Heading2"/>
                    <w:jc w:val="right"/>
                    <w:rPr>
                      <w:rFonts w:asciiTheme="minorHAnsi" w:eastAsiaTheme="minorHAnsi" w:hAnsiTheme="minorHAnsi" w:cstheme="minorBidi"/>
                      <w:color w:val="C00000"/>
                      <w:szCs w:val="24"/>
                      <w:rtl/>
                    </w:rPr>
                  </w:pPr>
                  <w:r w:rsidRPr="00A073B7">
                    <w:rPr>
                      <w:rFonts w:asciiTheme="minorHAnsi" w:eastAsiaTheme="minorHAnsi" w:hAnsiTheme="minorHAnsi" w:cstheme="minorBidi" w:hint="cs"/>
                      <w:color w:val="C00000"/>
                      <w:szCs w:val="24"/>
                      <w:rtl/>
                    </w:rPr>
                    <w:t xml:space="preserve">اتصل بنا </w:t>
                  </w:r>
                </w:p>
                <w:p w:rsidR="00DC1604" w:rsidRPr="00A073B7" w:rsidRDefault="00B42364" w:rsidP="00B42364">
                  <w:pPr>
                    <w:rPr>
                      <w:b/>
                      <w:bCs/>
                      <w:color w:val="auto"/>
                    </w:rPr>
                  </w:pPr>
                  <w:r w:rsidRPr="00A073B7">
                    <w:rPr>
                      <w:b/>
                      <w:bCs/>
                      <w:color w:val="auto"/>
                    </w:rPr>
                    <w:t>Phone:</w:t>
                  </w:r>
                  <w:r w:rsidRPr="00A073B7">
                    <w:rPr>
                      <w:rFonts w:hint="cs"/>
                      <w:b/>
                      <w:bCs/>
                      <w:color w:val="auto"/>
                      <w:rtl/>
                    </w:rPr>
                    <w:t xml:space="preserve">  </w:t>
                  </w:r>
                  <w:r w:rsidRPr="00A073B7">
                    <w:rPr>
                      <w:b/>
                      <w:bCs/>
                      <w:color w:val="auto"/>
                    </w:rPr>
                    <w:t xml:space="preserve"> (06)5510117, (077)5557117</w:t>
                  </w:r>
                  <w:r w:rsidRPr="00A073B7">
                    <w:rPr>
                      <w:rFonts w:hint="cs"/>
                      <w:b/>
                      <w:bCs/>
                      <w:color w:val="auto"/>
                      <w:rtl/>
                    </w:rPr>
                    <w:t xml:space="preserve"> </w:t>
                  </w:r>
                  <w:r w:rsidR="004D643E" w:rsidRPr="00A073B7">
                    <w:rPr>
                      <w:b/>
                      <w:bCs/>
                      <w:color w:val="auto"/>
                    </w:rPr>
                    <w:br/>
                    <w:t xml:space="preserve">Email: </w:t>
                  </w:r>
                  <w:r w:rsidRPr="00A073B7">
                    <w:rPr>
                      <w:b/>
                      <w:bCs/>
                      <w:color w:val="auto"/>
                    </w:rPr>
                    <w:t>Info@biogen.dr-kanan.com</w:t>
                  </w:r>
                  <w:r w:rsidR="004D643E" w:rsidRPr="00A073B7">
                    <w:rPr>
                      <w:b/>
                      <w:bCs/>
                      <w:color w:val="auto"/>
                    </w:rPr>
                    <w:br/>
                    <w:t xml:space="preserve">Web: </w:t>
                  </w:r>
                  <w:r w:rsidRPr="00A073B7">
                    <w:rPr>
                      <w:b/>
                      <w:bCs/>
                      <w:color w:val="auto"/>
                    </w:rPr>
                    <w:t>Biogen.dr-kanan.com</w:t>
                  </w:r>
                </w:p>
                <w:p w:rsidR="00B42364" w:rsidRPr="00A073B7" w:rsidRDefault="00B42364" w:rsidP="00B42364">
                  <w:pPr>
                    <w:rPr>
                      <w:b/>
                      <w:bCs/>
                      <w:color w:val="auto"/>
                    </w:rPr>
                  </w:pPr>
                  <w:r w:rsidRPr="00A073B7">
                    <w:rPr>
                      <w:b/>
                      <w:bCs/>
                      <w:color w:val="auto"/>
                    </w:rPr>
                    <w:t>Facebook: facebook.com/</w:t>
                  </w:r>
                  <w:proofErr w:type="spellStart"/>
                  <w:r w:rsidRPr="00A073B7">
                    <w:rPr>
                      <w:b/>
                      <w:bCs/>
                      <w:color w:val="auto"/>
                    </w:rPr>
                    <w:t>Biogenlabs</w:t>
                  </w:r>
                  <w:proofErr w:type="spellEnd"/>
                </w:p>
                <w:p w:rsidR="00374F0B" w:rsidRDefault="00374F0B" w:rsidP="00374F0B">
                  <w:pPr>
                    <w:jc w:val="center"/>
                    <w:rPr>
                      <w:rtl/>
                      <w:lang w:bidi="ar-JO"/>
                    </w:rPr>
                  </w:pPr>
                </w:p>
              </w:tc>
            </w:tr>
            <w:tr w:rsidR="00DC1604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270"/>
                    <w:gridCol w:w="2353"/>
                  </w:tblGrid>
                  <w:tr w:rsidR="00DC1604">
                    <w:sdt>
                      <w:sdtPr>
                        <w:alias w:val="Logo"/>
                        <w:tag w:val="Logo"/>
                        <w:id w:val="-180896203"/>
                        <w:picture/>
                      </w:sdtPr>
                      <w:sdtEndPr/>
                      <w:sdtContent>
                        <w:tc>
                          <w:tcPr>
                            <w:tcW w:w="1582" w:type="pct"/>
                            <w:vAlign w:val="center"/>
                          </w:tcPr>
                          <w:p w:rsidR="00DC1604" w:rsidRDefault="00A21895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07CCB71" wp14:editId="5E9585DD">
                                  <wp:extent cx="871683" cy="575310"/>
                                  <wp:effectExtent l="0" t="0" r="508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238" cy="578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sdtContent>
                    </w:sdt>
                    <w:tc>
                      <w:tcPr>
                        <w:tcW w:w="350" w:type="pct"/>
                      </w:tcPr>
                      <w:p w:rsidR="00DC1604" w:rsidRDefault="00DC1604"/>
                    </w:tc>
                    <w:tc>
                      <w:tcPr>
                        <w:tcW w:w="3050" w:type="pct"/>
                      </w:tcPr>
                      <w:sdt>
                        <w:sdtPr>
                          <w:rPr>
                            <w:sz w:val="22"/>
                            <w:szCs w:val="22"/>
                          </w:rPr>
                          <w:alias w:val="Company"/>
                          <w:tag w:val=""/>
                          <w:id w:val="1621798997"/>
                          <w:placeholder>
                            <w:docPart w:val="2B51B42AEF5249EF98B835683D15BE0F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DC1604" w:rsidRPr="00A21895" w:rsidRDefault="005C1059" w:rsidP="00A21895">
                            <w:pPr>
                              <w:pStyle w:val="Company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A21895">
                              <w:rPr>
                                <w:sz w:val="22"/>
                                <w:szCs w:val="22"/>
                                <w:rtl/>
                              </w:rPr>
                              <w:t>مختبرات الكنعان (بيوجين) للتحاليل الطبية</w:t>
                            </w:r>
                          </w:p>
                        </w:sdtContent>
                      </w:sdt>
                      <w:p w:rsidR="00A21895" w:rsidRPr="00A21895" w:rsidRDefault="00A21895" w:rsidP="00A21895">
                        <w:pPr>
                          <w:pStyle w:val="Footer"/>
                          <w:jc w:val="right"/>
                          <w:rPr>
                            <w:b/>
                            <w:bCs/>
                          </w:rPr>
                        </w:pP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عمارة</w:t>
                        </w:r>
                        <w:r w:rsidRPr="00A21895">
                          <w:rPr>
                            <w:rFonts w:cs="Times New Roman"/>
                            <w:b/>
                            <w:bCs/>
                            <w:rtl/>
                          </w:rPr>
                          <w:t xml:space="preserve"> 89 –</w:t>
                        </w: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شارع</w:t>
                        </w:r>
                        <w:r w:rsidRPr="00A21895">
                          <w:rPr>
                            <w:rFonts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وصفي</w:t>
                        </w:r>
                        <w:r w:rsidRPr="00A21895">
                          <w:rPr>
                            <w:rFonts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التل</w:t>
                        </w:r>
                        <w:r w:rsidRPr="00A21895">
                          <w:rPr>
                            <w:b/>
                            <w:bCs/>
                          </w:rPr>
                          <w:t xml:space="preserve"> –</w:t>
                        </w:r>
                      </w:p>
                      <w:p w:rsidR="00DC1604" w:rsidRPr="00A21895" w:rsidRDefault="00A21895" w:rsidP="00A21895">
                        <w:pPr>
                          <w:pStyle w:val="Footer"/>
                          <w:jc w:val="right"/>
                          <w:rPr>
                            <w:b/>
                            <w:bCs/>
                          </w:rPr>
                        </w:pP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بجانب</w:t>
                        </w:r>
                        <w:r w:rsidRPr="00A21895">
                          <w:rPr>
                            <w:rFonts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مستشفى</w:t>
                        </w:r>
                        <w:r w:rsidRPr="00A21895">
                          <w:rPr>
                            <w:rFonts w:cs="Times New Roman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21895">
                          <w:rPr>
                            <w:rFonts w:cs="Times New Roman" w:hint="cs"/>
                            <w:b/>
                            <w:bCs/>
                            <w:rtl/>
                          </w:rPr>
                          <w:t>الجاردنز</w:t>
                        </w:r>
                      </w:p>
                    </w:tc>
                  </w:tr>
                </w:tbl>
                <w:p w:rsidR="00DC1604" w:rsidRDefault="00DC1604"/>
              </w:tc>
            </w:tr>
          </w:tbl>
          <w:p w:rsidR="00DC1604" w:rsidRDefault="00DC1604"/>
        </w:tc>
        <w:tc>
          <w:tcPr>
            <w:tcW w:w="720" w:type="dxa"/>
          </w:tcPr>
          <w:p w:rsidR="00DC1604" w:rsidRDefault="00DC1604"/>
        </w:tc>
        <w:tc>
          <w:tcPr>
            <w:tcW w:w="720" w:type="dxa"/>
          </w:tcPr>
          <w:p w:rsidR="00DC1604" w:rsidRDefault="00DC1604"/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DC1604" w:rsidTr="00CD39FC">
              <w:trPr>
                <w:trHeight w:hRule="exact" w:val="5850"/>
              </w:trPr>
              <w:sdt>
                <w:sdtPr>
                  <w:id w:val="-1297910721"/>
                  <w:picture/>
                </w:sdtPr>
                <w:sdtEndPr/>
                <w:sdtContent>
                  <w:tc>
                    <w:tcPr>
                      <w:tcW w:w="5000" w:type="pct"/>
                    </w:tcPr>
                    <w:p w:rsidR="00DC1604" w:rsidRDefault="004D643E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30D3291" wp14:editId="0C59D406">
                            <wp:extent cx="2441448" cy="1611355"/>
                            <wp:effectExtent l="0" t="0" r="0" b="8255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1448" cy="1611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DC1604" w:rsidTr="005C1059">
              <w:trPr>
                <w:trHeight w:hRule="exact" w:val="80"/>
              </w:trPr>
              <w:tc>
                <w:tcPr>
                  <w:tcW w:w="5000" w:type="pct"/>
                </w:tcPr>
                <w:p w:rsidR="00DC1604" w:rsidRDefault="00DC1604"/>
              </w:tc>
            </w:tr>
            <w:tr w:rsidR="00DC1604" w:rsidTr="005C1059">
              <w:trPr>
                <w:trHeight w:hRule="exact" w:val="3240"/>
              </w:trPr>
              <w:sdt>
                <w:sdtPr>
                  <w:rPr>
                    <w:sz w:val="68"/>
                    <w:szCs w:val="68"/>
                  </w:rPr>
                  <w:alias w:val="Company"/>
                  <w:tag w:val=""/>
                  <w:id w:val="1477263083"/>
                  <w:placeholder>
                    <w:docPart w:val="2B51B42AEF5249EF98B835683D15BE0F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DC1604" w:rsidRPr="005C1059" w:rsidRDefault="005C1059" w:rsidP="005C1059">
                      <w:pPr>
                        <w:pStyle w:val="Title"/>
                        <w:jc w:val="center"/>
                        <w:rPr>
                          <w:sz w:val="68"/>
                          <w:szCs w:val="68"/>
                        </w:rPr>
                      </w:pPr>
                      <w:r w:rsidRPr="005C1059">
                        <w:rPr>
                          <w:rFonts w:hint="cs"/>
                          <w:sz w:val="68"/>
                          <w:szCs w:val="68"/>
                          <w:rtl/>
                        </w:rPr>
                        <w:t>مختبرات الكنعان (بيوجين) للتحاليل الطبية</w:t>
                      </w:r>
                    </w:p>
                  </w:tc>
                </w:sdtContent>
              </w:sdt>
            </w:tr>
            <w:tr w:rsidR="00DC1604" w:rsidTr="009C0A95">
              <w:trPr>
                <w:trHeight w:hRule="exact" w:val="1440"/>
              </w:trPr>
              <w:tc>
                <w:tcPr>
                  <w:tcW w:w="5000" w:type="pct"/>
                  <w:shd w:val="clear" w:color="auto" w:fill="1C617C" w:themeFill="accent4" w:themeFillShade="BF"/>
                  <w:vAlign w:val="bottom"/>
                </w:tcPr>
                <w:p w:rsidR="00DC1604" w:rsidRPr="005C1059" w:rsidRDefault="009C0A95" w:rsidP="005C1059">
                  <w:pPr>
                    <w:pStyle w:val="Subtitle"/>
                    <w:jc w:val="right"/>
                    <w:rPr>
                      <w:i w:val="0"/>
                      <w:iCs w:val="0"/>
                      <w:sz w:val="44"/>
                      <w:szCs w:val="36"/>
                    </w:rPr>
                  </w:pPr>
                  <w:r>
                    <w:rPr>
                      <w:rFonts w:hint="cs"/>
                      <w:i w:val="0"/>
                      <w:iCs w:val="0"/>
                      <w:sz w:val="44"/>
                      <w:szCs w:val="36"/>
                      <w:rtl/>
                    </w:rPr>
                    <w:t>الحمل والاجهاض المتكرر</w:t>
                  </w:r>
                </w:p>
              </w:tc>
            </w:tr>
          </w:tbl>
          <w:p w:rsidR="00DC1604" w:rsidRDefault="00DC1604"/>
        </w:tc>
      </w:tr>
    </w:tbl>
    <w:p w:rsidR="00DC1604" w:rsidRDefault="00DC1604">
      <w:pPr>
        <w:pStyle w:val="NoSpacing"/>
      </w:pPr>
    </w:p>
    <w:tbl>
      <w:tblPr>
        <w:tblStyle w:val="TableLayout"/>
        <w:tblW w:w="14831" w:type="dxa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4285"/>
        <w:gridCol w:w="712"/>
        <w:gridCol w:w="712"/>
        <w:gridCol w:w="4537"/>
        <w:gridCol w:w="20"/>
        <w:gridCol w:w="719"/>
        <w:gridCol w:w="3846"/>
      </w:tblGrid>
      <w:tr w:rsidR="00DC1604" w:rsidRPr="009B2846" w:rsidTr="00D64DAF">
        <w:trPr>
          <w:trHeight w:hRule="exact" w:val="10999"/>
          <w:jc w:val="center"/>
        </w:trPr>
        <w:tc>
          <w:tcPr>
            <w:tcW w:w="4285" w:type="dxa"/>
          </w:tcPr>
          <w:sdt>
            <w:sdtPr>
              <w:id w:val="-1941750188"/>
              <w:picture/>
            </w:sdtPr>
            <w:sdtEndPr/>
            <w:sdtContent>
              <w:p w:rsidR="00DC1604" w:rsidRDefault="00072975" w:rsidP="00072975"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2435225" cy="1614312"/>
                      <wp:effectExtent l="0" t="0" r="3175" b="508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11002854_10205761256691577_266960191_o.jp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44476" cy="16204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72975" w:rsidRDefault="00072975" w:rsidP="001739F3">
            <w:pPr>
              <w:pStyle w:val="Heading1"/>
              <w:jc w:val="center"/>
              <w:rPr>
                <w:rStyle w:val="Heading1Char"/>
                <w:b/>
                <w:bCs/>
                <w:sz w:val="40"/>
              </w:rPr>
            </w:pPr>
          </w:p>
          <w:p w:rsidR="00DC1604" w:rsidRPr="004900BA" w:rsidRDefault="007A3B05" w:rsidP="00E06980">
            <w:pPr>
              <w:pStyle w:val="Heading1"/>
              <w:jc w:val="center"/>
              <w:rPr>
                <w:rStyle w:val="Heading1Char"/>
                <w:b/>
                <w:bCs/>
                <w:color w:val="006600"/>
                <w:sz w:val="56"/>
                <w:szCs w:val="32"/>
              </w:rPr>
            </w:pPr>
            <w:r w:rsidRPr="004900BA">
              <w:rPr>
                <w:rStyle w:val="Heading1Char"/>
                <w:rFonts w:hint="cs"/>
                <w:b/>
                <w:bCs/>
                <w:color w:val="006600"/>
                <w:sz w:val="56"/>
                <w:szCs w:val="32"/>
                <w:rtl/>
              </w:rPr>
              <w:t xml:space="preserve">الفحوصات المخبرية اللازمة لتشخيص الاصابة </w:t>
            </w:r>
            <w:r w:rsidR="00E06980" w:rsidRPr="004900BA">
              <w:rPr>
                <w:rStyle w:val="Heading1Char"/>
                <w:rFonts w:hint="cs"/>
                <w:b/>
                <w:bCs/>
                <w:color w:val="006600"/>
                <w:sz w:val="56"/>
                <w:szCs w:val="32"/>
                <w:rtl/>
                <w:lang w:bidi="ar-JO"/>
              </w:rPr>
              <w:t>بالحمل والاجهاض</w:t>
            </w:r>
            <w:r w:rsidRPr="004900BA">
              <w:rPr>
                <w:rStyle w:val="Heading1Char"/>
                <w:rFonts w:hint="cs"/>
                <w:b/>
                <w:bCs/>
                <w:color w:val="006600"/>
                <w:sz w:val="56"/>
                <w:szCs w:val="32"/>
                <w:rtl/>
              </w:rPr>
              <w:t>:</w:t>
            </w:r>
          </w:p>
          <w:p w:rsidR="00072975" w:rsidRPr="00072975" w:rsidRDefault="00072975" w:rsidP="00072975">
            <w:pPr>
              <w:rPr>
                <w:rtl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7"/>
              <w:gridCol w:w="1431"/>
            </w:tblGrid>
            <w:tr w:rsidR="007C228B" w:rsidTr="004900BA">
              <w:trPr>
                <w:trHeight w:val="365"/>
              </w:trPr>
              <w:tc>
                <w:tcPr>
                  <w:tcW w:w="3908" w:type="dxa"/>
                  <w:gridSpan w:val="2"/>
                </w:tcPr>
                <w:p w:rsidR="007C228B" w:rsidRPr="00072975" w:rsidRDefault="007C228B" w:rsidP="007C228B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7297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أسماء الفحوصات</w:t>
                  </w:r>
                </w:p>
              </w:tc>
            </w:tr>
            <w:tr w:rsidR="007C228B" w:rsidTr="004900BA">
              <w:trPr>
                <w:trHeight w:val="984"/>
              </w:trPr>
              <w:tc>
                <w:tcPr>
                  <w:tcW w:w="2477" w:type="dxa"/>
                </w:tcPr>
                <w:p w:rsidR="007C228B" w:rsidRPr="00D64DAF" w:rsidRDefault="00545AEC" w:rsidP="001D7833">
                  <w:pPr>
                    <w:rPr>
                      <w:sz w:val="28"/>
                      <w:szCs w:val="28"/>
                    </w:rPr>
                  </w:pPr>
                  <w:r w:rsidRPr="00D64DAF">
                    <w:rPr>
                      <w:sz w:val="28"/>
                      <w:szCs w:val="28"/>
                    </w:rPr>
                    <w:t>CBC , U</w:t>
                  </w:r>
                  <w:r w:rsidR="001D7833" w:rsidRPr="00D64DAF">
                    <w:rPr>
                      <w:sz w:val="28"/>
                      <w:szCs w:val="28"/>
                    </w:rPr>
                    <w:t>rine</w:t>
                  </w:r>
                  <w:r w:rsidRPr="00D64DAF">
                    <w:rPr>
                      <w:sz w:val="28"/>
                      <w:szCs w:val="28"/>
                    </w:rPr>
                    <w:t xml:space="preserve"> analysis</w:t>
                  </w:r>
                  <w:r w:rsidR="001D7833" w:rsidRPr="00D64DAF">
                    <w:rPr>
                      <w:sz w:val="28"/>
                      <w:szCs w:val="28"/>
                    </w:rPr>
                    <w:t xml:space="preserve"> &amp; Culture</w:t>
                  </w:r>
                  <w:r w:rsidR="00E06980" w:rsidRPr="00D64DAF">
                    <w:rPr>
                      <w:sz w:val="28"/>
                      <w:szCs w:val="28"/>
                    </w:rPr>
                    <w:t>, B-HCG</w:t>
                  </w:r>
                  <w:r w:rsidRPr="00D64DA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30" w:type="dxa"/>
                </w:tcPr>
                <w:p w:rsidR="007C228B" w:rsidRPr="00E06980" w:rsidRDefault="007C228B" w:rsidP="00545AEC">
                  <w:pPr>
                    <w:bidi/>
                    <w:jc w:val="center"/>
                    <w:rPr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</w:pPr>
                  <w:r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</w:rPr>
                    <w:t xml:space="preserve">فحوصات خاصة </w:t>
                  </w:r>
                  <w:r w:rsidR="00545AEC"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>بالحمل</w:t>
                  </w:r>
                </w:p>
              </w:tc>
            </w:tr>
            <w:tr w:rsidR="007C228B" w:rsidTr="004900BA">
              <w:trPr>
                <w:trHeight w:val="1898"/>
              </w:trPr>
              <w:tc>
                <w:tcPr>
                  <w:tcW w:w="2477" w:type="dxa"/>
                </w:tcPr>
                <w:p w:rsidR="007C228B" w:rsidRPr="00D64DAF" w:rsidRDefault="00545AEC" w:rsidP="007C228B">
                  <w:pPr>
                    <w:rPr>
                      <w:sz w:val="28"/>
                      <w:szCs w:val="28"/>
                    </w:rPr>
                  </w:pPr>
                  <w:r w:rsidRPr="00D64DAF">
                    <w:rPr>
                      <w:sz w:val="28"/>
                      <w:szCs w:val="28"/>
                    </w:rPr>
                    <w:t xml:space="preserve">FSH, </w:t>
                  </w:r>
                  <w:r w:rsidR="004900BA" w:rsidRPr="00D64DAF">
                    <w:rPr>
                      <w:sz w:val="28"/>
                      <w:szCs w:val="28"/>
                    </w:rPr>
                    <w:t>LH</w:t>
                  </w:r>
                  <w:proofErr w:type="gramStart"/>
                  <w:r w:rsidR="004900BA" w:rsidRPr="00D64DAF">
                    <w:rPr>
                      <w:sz w:val="28"/>
                      <w:szCs w:val="28"/>
                    </w:rPr>
                    <w:t>,</w:t>
                  </w:r>
                  <w:r w:rsidR="00D64DAF" w:rsidRPr="00D64DAF">
                    <w:rPr>
                      <w:sz w:val="28"/>
                      <w:szCs w:val="28"/>
                    </w:rPr>
                    <w:t>E2</w:t>
                  </w:r>
                  <w:proofErr w:type="gramEnd"/>
                  <w:r w:rsidR="00D64DAF" w:rsidRPr="00D64DAF">
                    <w:rPr>
                      <w:sz w:val="28"/>
                      <w:szCs w:val="28"/>
                    </w:rPr>
                    <w:t xml:space="preserve">, </w:t>
                  </w:r>
                  <w:r w:rsidR="004900BA" w:rsidRPr="00D64DAF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D64DAF" w:rsidRPr="00D64DAF">
                    <w:rPr>
                      <w:sz w:val="28"/>
                      <w:szCs w:val="28"/>
                    </w:rPr>
                    <w:t xml:space="preserve"> </w:t>
                  </w:r>
                  <w:r w:rsidRPr="00D64DAF">
                    <w:rPr>
                      <w:sz w:val="28"/>
                      <w:szCs w:val="28"/>
                    </w:rPr>
                    <w:t>Prolactin, Testosterone, Progesterone, AMH.</w:t>
                  </w:r>
                </w:p>
              </w:tc>
              <w:tc>
                <w:tcPr>
                  <w:tcW w:w="1430" w:type="dxa"/>
                </w:tcPr>
                <w:p w:rsidR="007C228B" w:rsidRPr="00E06980" w:rsidRDefault="007C228B" w:rsidP="00545AEC">
                  <w:pPr>
                    <w:bidi/>
                    <w:jc w:val="center"/>
                    <w:rPr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</w:pPr>
                  <w:r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 xml:space="preserve">فحوصات </w:t>
                  </w:r>
                  <w:r w:rsidR="00545AEC"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>الهرمونات</w:t>
                  </w:r>
                </w:p>
              </w:tc>
            </w:tr>
            <w:tr w:rsidR="007C228B" w:rsidTr="004900BA">
              <w:trPr>
                <w:trHeight w:val="970"/>
              </w:trPr>
              <w:tc>
                <w:tcPr>
                  <w:tcW w:w="2477" w:type="dxa"/>
                </w:tcPr>
                <w:p w:rsidR="007C228B" w:rsidRPr="00D64DAF" w:rsidRDefault="00545AEC" w:rsidP="007C228B">
                  <w:pPr>
                    <w:rPr>
                      <w:sz w:val="28"/>
                      <w:szCs w:val="28"/>
                    </w:rPr>
                  </w:pPr>
                  <w:r w:rsidRPr="00D64DAF">
                    <w:rPr>
                      <w:sz w:val="28"/>
                      <w:szCs w:val="28"/>
                    </w:rPr>
                    <w:t>Semen analysis</w:t>
                  </w:r>
                  <w:r w:rsidR="00D64DAF" w:rsidRPr="00D64DAF">
                    <w:rPr>
                      <w:sz w:val="28"/>
                      <w:szCs w:val="28"/>
                    </w:rPr>
                    <w:t xml:space="preserve"> &amp; Semen Culture</w:t>
                  </w:r>
                </w:p>
              </w:tc>
              <w:tc>
                <w:tcPr>
                  <w:tcW w:w="1430" w:type="dxa"/>
                </w:tcPr>
                <w:p w:rsidR="007C228B" w:rsidRPr="00E06980" w:rsidRDefault="007C228B" w:rsidP="00545AEC">
                  <w:pPr>
                    <w:bidi/>
                    <w:jc w:val="center"/>
                    <w:rPr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</w:pPr>
                  <w:r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 xml:space="preserve">فحوصات </w:t>
                  </w:r>
                  <w:r w:rsidR="00545AEC"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 xml:space="preserve">السائل المنوي </w:t>
                  </w:r>
                </w:p>
              </w:tc>
            </w:tr>
            <w:tr w:rsidR="007C228B" w:rsidTr="004900BA">
              <w:trPr>
                <w:trHeight w:val="1898"/>
              </w:trPr>
              <w:tc>
                <w:tcPr>
                  <w:tcW w:w="2477" w:type="dxa"/>
                </w:tcPr>
                <w:p w:rsidR="00545AEC" w:rsidRPr="00D64DAF" w:rsidRDefault="00545AEC" w:rsidP="00545AEC">
                  <w:pPr>
                    <w:rPr>
                      <w:sz w:val="28"/>
                      <w:szCs w:val="28"/>
                    </w:rPr>
                  </w:pPr>
                  <w:r w:rsidRPr="00D64DAF">
                    <w:rPr>
                      <w:sz w:val="28"/>
                      <w:szCs w:val="28"/>
                    </w:rPr>
                    <w:t xml:space="preserve">TORCH, </w:t>
                  </w:r>
                  <w:proofErr w:type="spellStart"/>
                  <w:r w:rsidRPr="00D64DAF">
                    <w:rPr>
                      <w:sz w:val="28"/>
                      <w:szCs w:val="28"/>
                    </w:rPr>
                    <w:t>Antiphospholipid</w:t>
                  </w:r>
                  <w:proofErr w:type="spellEnd"/>
                  <w:r w:rsidRPr="00D64DAF">
                    <w:rPr>
                      <w:sz w:val="28"/>
                      <w:szCs w:val="28"/>
                    </w:rPr>
                    <w:t xml:space="preserve">  Syndrome</w:t>
                  </w:r>
                  <w:r w:rsidR="004900BA" w:rsidRPr="00D64DAF">
                    <w:rPr>
                      <w:sz w:val="28"/>
                      <w:szCs w:val="28"/>
                    </w:rPr>
                    <w:t>,</w:t>
                  </w:r>
                </w:p>
                <w:p w:rsidR="007C228B" w:rsidRPr="00D64DAF" w:rsidRDefault="00545AEC" w:rsidP="00545AE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64DAF">
                    <w:rPr>
                      <w:sz w:val="28"/>
                      <w:szCs w:val="28"/>
                    </w:rPr>
                    <w:t>Thrombophilic</w:t>
                  </w:r>
                  <w:proofErr w:type="spellEnd"/>
                  <w:r w:rsidRPr="00D64DAF">
                    <w:rPr>
                      <w:sz w:val="28"/>
                      <w:szCs w:val="28"/>
                    </w:rPr>
                    <w:t xml:space="preserve"> defect</w:t>
                  </w:r>
                  <w:r w:rsidR="00D64DAF" w:rsidRPr="00D64DAF">
                    <w:rPr>
                      <w:sz w:val="28"/>
                      <w:szCs w:val="28"/>
                    </w:rPr>
                    <w:t xml:space="preserve"> Profile</w:t>
                  </w:r>
                  <w:r w:rsidR="00D64DA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30" w:type="dxa"/>
                </w:tcPr>
                <w:p w:rsidR="007C228B" w:rsidRPr="00E06980" w:rsidRDefault="007C228B" w:rsidP="00545AEC">
                  <w:pPr>
                    <w:bidi/>
                    <w:jc w:val="center"/>
                    <w:rPr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</w:pPr>
                  <w:r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 xml:space="preserve">فحوصات </w:t>
                  </w:r>
                  <w:r w:rsidR="00545AEC" w:rsidRPr="00E06980">
                    <w:rPr>
                      <w:rFonts w:hint="cs"/>
                      <w:b/>
                      <w:bCs/>
                      <w:color w:val="027E6F" w:themeColor="accent1" w:themeShade="BF"/>
                      <w:sz w:val="28"/>
                      <w:szCs w:val="28"/>
                      <w:rtl/>
                      <w:lang w:bidi="ar-JO"/>
                    </w:rPr>
                    <w:t xml:space="preserve">الاجهاض </w:t>
                  </w:r>
                </w:p>
              </w:tc>
            </w:tr>
          </w:tbl>
          <w:p w:rsidR="001739F3" w:rsidRPr="001739F3" w:rsidRDefault="001739F3" w:rsidP="001739F3">
            <w:pPr>
              <w:jc w:val="right"/>
            </w:pPr>
          </w:p>
        </w:tc>
        <w:tc>
          <w:tcPr>
            <w:tcW w:w="712" w:type="dxa"/>
          </w:tcPr>
          <w:p w:rsidR="00DC1604" w:rsidRDefault="00DC1604"/>
        </w:tc>
        <w:tc>
          <w:tcPr>
            <w:tcW w:w="712" w:type="dxa"/>
          </w:tcPr>
          <w:p w:rsidR="00DC1604" w:rsidRDefault="00DC1604"/>
        </w:tc>
        <w:tc>
          <w:tcPr>
            <w:tcW w:w="4537" w:type="dxa"/>
          </w:tcPr>
          <w:p w:rsidR="00513ADC" w:rsidRPr="001D7833" w:rsidRDefault="00513ADC" w:rsidP="001D7833">
            <w:pPr>
              <w:ind w:left="681" w:right="256" w:firstLine="90"/>
              <w:rPr>
                <w:b/>
                <w:bCs/>
                <w:color w:val="0099CC"/>
                <w:sz w:val="28"/>
                <w:szCs w:val="28"/>
              </w:rPr>
            </w:pPr>
            <w:r w:rsidRPr="001D7833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الأسباب</w:t>
            </w:r>
            <w:r w:rsidRPr="001D7833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1D7833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الهرمونية</w:t>
            </w:r>
            <w:r w:rsidRPr="001D7833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1D7833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للاجهاض</w:t>
            </w:r>
            <w:r w:rsidR="001D7833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1D7833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المتكرر</w:t>
            </w:r>
          </w:p>
          <w:p w:rsidR="00513ADC" w:rsidRPr="00E06980" w:rsidRDefault="00513ADC" w:rsidP="001D7833">
            <w:pPr>
              <w:pStyle w:val="ListParagraph"/>
              <w:numPr>
                <w:ilvl w:val="0"/>
                <w:numId w:val="9"/>
              </w:numPr>
              <w:bidi/>
              <w:rPr>
                <w:rFonts w:cs="Times New Roman"/>
                <w:b/>
                <w:bCs/>
                <w:sz w:val="32"/>
                <w:rtl/>
              </w:rPr>
            </w:pPr>
            <w:r w:rsidRPr="00E06980">
              <w:rPr>
                <w:rFonts w:cs="Times New Roman" w:hint="cs"/>
                <w:b/>
                <w:bCs/>
                <w:sz w:val="32"/>
                <w:rtl/>
              </w:rPr>
              <w:t>نقص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في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إفراز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هرمون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البروجسترون</w:t>
            </w:r>
          </w:p>
          <w:p w:rsidR="00513ADC" w:rsidRPr="00E06980" w:rsidRDefault="00513ADC" w:rsidP="001D7833">
            <w:pPr>
              <w:pStyle w:val="ListParagraph"/>
              <w:numPr>
                <w:ilvl w:val="0"/>
                <w:numId w:val="9"/>
              </w:numPr>
              <w:bidi/>
              <w:rPr>
                <w:rFonts w:cs="Times New Roman"/>
                <w:b/>
                <w:bCs/>
                <w:sz w:val="32"/>
                <w:rtl/>
              </w:rPr>
            </w:pP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الحالات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المصابة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بمرض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السكري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والخارجة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عن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السيطرة</w:t>
            </w:r>
          </w:p>
          <w:p w:rsidR="00513ADC" w:rsidRPr="00E06980" w:rsidRDefault="00513ADC" w:rsidP="001D7833">
            <w:pPr>
              <w:pStyle w:val="ListParagraph"/>
              <w:numPr>
                <w:ilvl w:val="0"/>
                <w:numId w:val="9"/>
              </w:numPr>
              <w:bidi/>
              <w:rPr>
                <w:rFonts w:cs="Times New Roman"/>
                <w:b/>
                <w:bCs/>
                <w:sz w:val="32"/>
              </w:rPr>
            </w:pPr>
            <w:r w:rsidRPr="00E06980">
              <w:rPr>
                <w:rFonts w:cs="Times New Roman" w:hint="cs"/>
                <w:b/>
                <w:bCs/>
                <w:sz w:val="32"/>
                <w:rtl/>
              </w:rPr>
              <w:t>مرض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تكيس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المبايض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والذي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يصاحبه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ارتفاع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في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 xml:space="preserve">هرمون </w:t>
            </w:r>
            <w:r w:rsidRPr="00E06980">
              <w:rPr>
                <w:rFonts w:cs="Times New Roman"/>
                <w:b/>
                <w:bCs/>
                <w:sz w:val="22"/>
                <w:szCs w:val="14"/>
              </w:rPr>
              <w:t>LH</w:t>
            </w:r>
          </w:p>
          <w:p w:rsidR="00513ADC" w:rsidRPr="00E06980" w:rsidRDefault="00513ADC" w:rsidP="001D7833">
            <w:pPr>
              <w:pStyle w:val="ListParagraph"/>
              <w:numPr>
                <w:ilvl w:val="0"/>
                <w:numId w:val="9"/>
              </w:numPr>
              <w:bidi/>
              <w:rPr>
                <w:rFonts w:cs="Times New Roman"/>
                <w:b/>
                <w:bCs/>
                <w:sz w:val="32"/>
              </w:rPr>
            </w:pPr>
            <w:r w:rsidRPr="00E06980">
              <w:rPr>
                <w:rFonts w:cs="Times New Roman" w:hint="cs"/>
                <w:b/>
                <w:bCs/>
                <w:sz w:val="32"/>
                <w:rtl/>
              </w:rPr>
              <w:t>اضطرابات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التبويض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والتي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ينتج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عنها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بويضات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مشوهة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أو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غير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ناضجة</w:t>
            </w:r>
          </w:p>
          <w:p w:rsidR="00513ADC" w:rsidRPr="00E06980" w:rsidRDefault="00513ADC" w:rsidP="00E06980">
            <w:pPr>
              <w:ind w:left="360" w:right="346"/>
              <w:jc w:val="center"/>
              <w:rPr>
                <w:b/>
                <w:bCs/>
                <w:color w:val="0099CC"/>
                <w:sz w:val="28"/>
                <w:szCs w:val="28"/>
                <w:rtl/>
              </w:rPr>
            </w:pP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إصابات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جرثومية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أو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فيروسية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تسبب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الاجهاض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المتكرر</w:t>
            </w:r>
          </w:p>
          <w:p w:rsidR="00513ADC" w:rsidRPr="00E06980" w:rsidRDefault="00513ADC" w:rsidP="001D7833">
            <w:pPr>
              <w:pStyle w:val="ListParagraph"/>
              <w:numPr>
                <w:ilvl w:val="0"/>
                <w:numId w:val="15"/>
              </w:numPr>
              <w:bidi/>
              <w:rPr>
                <w:rFonts w:cs="Times New Roman"/>
                <w:b/>
                <w:bCs/>
              </w:rPr>
            </w:pPr>
            <w:r w:rsidRPr="00E06980">
              <w:rPr>
                <w:rFonts w:cs="Times New Roman" w:hint="cs"/>
                <w:b/>
                <w:bCs/>
                <w:rtl/>
              </w:rPr>
              <w:t>الإصابة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بداء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القطط</w:t>
            </w:r>
            <w:r w:rsidRPr="00E06980">
              <w:rPr>
                <w:rFonts w:cs="Times New Roman"/>
                <w:b/>
                <w:bCs/>
                <w:rtl/>
              </w:rPr>
              <w:t xml:space="preserve"> (</w:t>
            </w:r>
            <w:r w:rsidRPr="00E06980">
              <w:rPr>
                <w:rFonts w:cs="Times New Roman"/>
                <w:b/>
                <w:bCs/>
              </w:rPr>
              <w:t>Toxoplasmosis</w:t>
            </w:r>
            <w:r w:rsidRPr="00E06980">
              <w:rPr>
                <w:rFonts w:cs="Times New Roman"/>
                <w:b/>
                <w:bCs/>
                <w:rtl/>
              </w:rPr>
              <w:t xml:space="preserve">) </w:t>
            </w:r>
            <w:r w:rsidRPr="00E06980">
              <w:rPr>
                <w:rFonts w:cs="Times New Roman" w:hint="cs"/>
                <w:b/>
                <w:bCs/>
                <w:rtl/>
              </w:rPr>
              <w:t>أوالحصبة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الألمانية</w:t>
            </w:r>
            <w:r w:rsidRPr="00E06980">
              <w:rPr>
                <w:rFonts w:cs="Times New Roman"/>
                <w:b/>
                <w:bCs/>
                <w:rtl/>
              </w:rPr>
              <w:t xml:space="preserve"> (</w:t>
            </w:r>
            <w:r w:rsidRPr="00E06980">
              <w:rPr>
                <w:rFonts w:cs="Times New Roman"/>
                <w:b/>
                <w:bCs/>
              </w:rPr>
              <w:t>Rubella</w:t>
            </w:r>
            <w:r w:rsidRPr="00E06980">
              <w:rPr>
                <w:rFonts w:cs="Times New Roman"/>
                <w:b/>
                <w:bCs/>
                <w:rtl/>
              </w:rPr>
              <w:t xml:space="preserve">) </w:t>
            </w:r>
            <w:r w:rsidRPr="00E06980">
              <w:rPr>
                <w:rFonts w:cs="Times New Roman" w:hint="cs"/>
                <w:b/>
                <w:bCs/>
                <w:rtl/>
              </w:rPr>
              <w:t>أو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/>
                <w:b/>
                <w:bCs/>
              </w:rPr>
              <w:t>CMV)</w:t>
            </w:r>
            <w:r w:rsidRPr="00E06980">
              <w:rPr>
                <w:rFonts w:cs="Times New Roman"/>
                <w:b/>
                <w:bCs/>
                <w:rtl/>
              </w:rPr>
              <w:t xml:space="preserve">) </w:t>
            </w:r>
            <w:r w:rsidRPr="00E06980">
              <w:rPr>
                <w:rFonts w:cs="Times New Roman" w:hint="cs"/>
                <w:b/>
                <w:bCs/>
                <w:rtl/>
              </w:rPr>
              <w:t>أو</w:t>
            </w:r>
            <w:r w:rsidRPr="00E06980">
              <w:rPr>
                <w:rFonts w:cs="Times New Roman"/>
                <w:b/>
                <w:bCs/>
                <w:rtl/>
              </w:rPr>
              <w:t xml:space="preserve"> (</w:t>
            </w:r>
            <w:r w:rsidRPr="00E06980">
              <w:rPr>
                <w:rFonts w:cs="Times New Roman"/>
                <w:b/>
                <w:bCs/>
              </w:rPr>
              <w:t>Herpes</w:t>
            </w:r>
            <w:r w:rsidRPr="00E06980">
              <w:rPr>
                <w:rFonts w:cs="Times New Roman"/>
                <w:b/>
                <w:bCs/>
                <w:rtl/>
              </w:rPr>
              <w:t>)</w:t>
            </w:r>
          </w:p>
          <w:p w:rsidR="00513ADC" w:rsidRPr="00E06980" w:rsidRDefault="00513ADC" w:rsidP="00E06980">
            <w:pPr>
              <w:pStyle w:val="ListParagraph"/>
              <w:numPr>
                <w:ilvl w:val="0"/>
                <w:numId w:val="15"/>
              </w:numPr>
              <w:bidi/>
              <w:rPr>
                <w:rFonts w:cs="Times New Roman"/>
                <w:b/>
                <w:bCs/>
                <w:sz w:val="32"/>
              </w:rPr>
            </w:pPr>
            <w:r w:rsidRPr="00E06980">
              <w:rPr>
                <w:rFonts w:cs="Times New Roman" w:hint="cs"/>
                <w:b/>
                <w:bCs/>
                <w:sz w:val="32"/>
                <w:rtl/>
              </w:rPr>
              <w:t>إصابة</w:t>
            </w:r>
            <w:r w:rsidRPr="00E06980">
              <w:rPr>
                <w:rFonts w:cs="Times New Roman" w:hint="eastAsia"/>
                <w:b/>
                <w:bCs/>
                <w:sz w:val="32"/>
                <w:rtl/>
              </w:rPr>
              <w:t> 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المهبل</w:t>
            </w:r>
            <w:r w:rsidRPr="00E06980">
              <w:rPr>
                <w:rFonts w:cs="Times New Roman"/>
                <w:b/>
                <w:bCs/>
                <w:sz w:val="32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32"/>
                <w:rtl/>
              </w:rPr>
              <w:t>البكتيرية</w:t>
            </w:r>
          </w:p>
          <w:p w:rsidR="00513ADC" w:rsidRPr="00E06980" w:rsidRDefault="00513ADC" w:rsidP="00E06980">
            <w:pPr>
              <w:pStyle w:val="ListParagraph"/>
              <w:numPr>
                <w:ilvl w:val="0"/>
                <w:numId w:val="15"/>
              </w:numPr>
              <w:bidi/>
              <w:rPr>
                <w:rFonts w:cs="Times New Roman"/>
                <w:b/>
                <w:bCs/>
              </w:rPr>
            </w:pPr>
            <w:r w:rsidRPr="00E06980">
              <w:rPr>
                <w:rFonts w:cs="Times New Roman" w:hint="cs"/>
                <w:b/>
                <w:bCs/>
                <w:rtl/>
              </w:rPr>
              <w:t>بعض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حالات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التهاب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عنق</w:t>
            </w:r>
            <w:r w:rsidRPr="00E06980">
              <w:rPr>
                <w:rFonts w:cs="Times New Roman"/>
                <w:b/>
                <w:bCs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rtl/>
              </w:rPr>
              <w:t>الرحم</w:t>
            </w:r>
            <w:r w:rsidRPr="00E06980">
              <w:rPr>
                <w:rFonts w:cs="Times New Roman"/>
                <w:b/>
                <w:bCs/>
                <w:rtl/>
              </w:rPr>
              <w:t>(</w:t>
            </w:r>
            <w:proofErr w:type="spellStart"/>
            <w:r w:rsidRPr="00E06980">
              <w:rPr>
                <w:rFonts w:cs="Times New Roman"/>
                <w:b/>
                <w:bCs/>
              </w:rPr>
              <w:t>Endometritis</w:t>
            </w:r>
            <w:proofErr w:type="spellEnd"/>
            <w:r w:rsidRPr="00E06980">
              <w:rPr>
                <w:rFonts w:cs="Times New Roman"/>
                <w:b/>
                <w:bCs/>
                <w:rtl/>
              </w:rPr>
              <w:t>)</w:t>
            </w:r>
          </w:p>
          <w:p w:rsidR="00952433" w:rsidRPr="00E06980" w:rsidRDefault="00952433" w:rsidP="00E06980">
            <w:pPr>
              <w:ind w:left="360" w:right="436"/>
              <w:jc w:val="center"/>
              <w:rPr>
                <w:b/>
                <w:bCs/>
                <w:color w:val="0099CC"/>
                <w:sz w:val="28"/>
                <w:szCs w:val="28"/>
              </w:rPr>
            </w:pP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أساب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بيئية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تسبب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الاجهاض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المتكرر</w:t>
            </w:r>
          </w:p>
          <w:p w:rsidR="00952433" w:rsidRPr="00E06980" w:rsidRDefault="00952433" w:rsidP="00545AEC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rFonts w:cs="Times New Roman"/>
                <w:b/>
                <w:bCs/>
                <w:sz w:val="28"/>
                <w:szCs w:val="18"/>
                <w:rtl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التعرض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للإشعاع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بكميات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كبيرة</w:t>
            </w:r>
          </w:p>
          <w:p w:rsidR="00952433" w:rsidRPr="00E06980" w:rsidRDefault="00952433" w:rsidP="00545AEC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rFonts w:cs="Times New Roman"/>
                <w:b/>
                <w:bCs/>
                <w:sz w:val="28"/>
                <w:szCs w:val="18"/>
                <w:rtl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العلاج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الكيماوي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للسرطان</w:t>
            </w:r>
          </w:p>
          <w:p w:rsidR="00952433" w:rsidRPr="00E06980" w:rsidRDefault="00952433" w:rsidP="001D7833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rFonts w:cs="Times New Roman"/>
                <w:b/>
                <w:bCs/>
                <w:sz w:val="28"/>
                <w:szCs w:val="18"/>
                <w:rtl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التدخين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لدى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الرجل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="001D7833">
              <w:rPr>
                <w:rFonts w:cs="Times New Roman" w:hint="cs"/>
                <w:b/>
                <w:bCs/>
                <w:sz w:val="28"/>
                <w:szCs w:val="18"/>
                <w:rtl/>
              </w:rPr>
              <w:t>ا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و</w:t>
            </w:r>
            <w:r w:rsidR="001D7833">
              <w:rPr>
                <w:rFonts w:cs="Times New Roman" w:hint="cs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المرأة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</w:p>
          <w:p w:rsidR="00952433" w:rsidRPr="00E06980" w:rsidRDefault="00952433" w:rsidP="00545AEC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rFonts w:cs="Times New Roman"/>
                <w:b/>
                <w:bCs/>
                <w:sz w:val="28"/>
                <w:szCs w:val="18"/>
                <w:rtl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تناول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الكحول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بكميات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كبيرة</w:t>
            </w:r>
          </w:p>
          <w:p w:rsidR="00952433" w:rsidRPr="00E06980" w:rsidRDefault="00952433" w:rsidP="00545AEC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rFonts w:cs="Times New Roman"/>
                <w:b/>
                <w:bCs/>
                <w:sz w:val="28"/>
                <w:szCs w:val="18"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التعرض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لمواد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كيماوية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مثال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على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ذلك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غاز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التخدير،الفورمالين،البنزين،الرصاص،الزرنيخ</w:t>
            </w:r>
          </w:p>
          <w:p w:rsidR="00952433" w:rsidRPr="00E06980" w:rsidRDefault="00952433" w:rsidP="00545AEC">
            <w:pPr>
              <w:pStyle w:val="ListParagraph"/>
              <w:numPr>
                <w:ilvl w:val="2"/>
                <w:numId w:val="12"/>
              </w:numPr>
              <w:bidi/>
              <w:ind w:left="1426"/>
              <w:rPr>
                <w:b/>
                <w:bCs/>
                <w:color w:val="0099CC"/>
                <w:sz w:val="28"/>
                <w:szCs w:val="28"/>
              </w:rPr>
            </w:pP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التعرض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للصدمات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الفيزيائية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القوية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جدا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أما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الصدمات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الخفيفة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فهي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فعليا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لا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تؤثر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وإن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كانت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محط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اتهام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معظم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E06980">
              <w:rPr>
                <w:rFonts w:cs="Times New Roman" w:hint="cs"/>
                <w:b/>
                <w:bCs/>
                <w:sz w:val="28"/>
                <w:szCs w:val="18"/>
                <w:rtl/>
              </w:rPr>
              <w:t>السيدات</w:t>
            </w:r>
            <w:r w:rsidRPr="00E06980">
              <w:rPr>
                <w:rFonts w:cs="Times New Roman"/>
                <w:b/>
                <w:bCs/>
                <w:sz w:val="28"/>
                <w:szCs w:val="18"/>
                <w:rtl/>
              </w:rPr>
              <w:t xml:space="preserve"> </w:t>
            </w:r>
            <w:r w:rsidRPr="00952433">
              <w:rPr>
                <w:rFonts w:cs="Times New Roman"/>
                <w:b/>
                <w:bCs/>
                <w:sz w:val="24"/>
                <w:szCs w:val="16"/>
                <w:rtl/>
              </w:rPr>
              <w:t>.</w:t>
            </w:r>
          </w:p>
          <w:p w:rsidR="00952433" w:rsidRPr="00E06980" w:rsidRDefault="00952433" w:rsidP="00E06980">
            <w:pPr>
              <w:ind w:left="360" w:right="526"/>
              <w:jc w:val="center"/>
              <w:rPr>
                <w:b/>
                <w:bCs/>
                <w:color w:val="0099CC"/>
                <w:sz w:val="28"/>
                <w:szCs w:val="28"/>
              </w:rPr>
            </w:pP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أسباب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تتعلق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بجهاز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المناعة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تسبب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الاجهاض</w:t>
            </w:r>
            <w:r w:rsidRPr="00E06980">
              <w:rPr>
                <w:b/>
                <w:bCs/>
                <w:color w:val="0099CC"/>
                <w:sz w:val="28"/>
                <w:szCs w:val="28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28"/>
                <w:szCs w:val="28"/>
                <w:rtl/>
              </w:rPr>
              <w:t>المتكرر</w:t>
            </w:r>
          </w:p>
          <w:p w:rsidR="00545AEC" w:rsidRPr="00E06980" w:rsidRDefault="00545AEC" w:rsidP="00E06980">
            <w:pPr>
              <w:pStyle w:val="ListParagraph"/>
              <w:numPr>
                <w:ilvl w:val="0"/>
                <w:numId w:val="13"/>
              </w:numPr>
              <w:bidi/>
              <w:rPr>
                <w:b/>
                <w:bCs/>
                <w:color w:val="1C617C" w:themeColor="accent4" w:themeShade="BF"/>
                <w:sz w:val="22"/>
                <w:szCs w:val="22"/>
              </w:rPr>
            </w:pPr>
            <w:proofErr w:type="spellStart"/>
            <w:r w:rsidRPr="00E06980">
              <w:rPr>
                <w:b/>
                <w:bCs/>
                <w:color w:val="000000" w:themeColor="text1"/>
                <w:sz w:val="22"/>
                <w:szCs w:val="22"/>
              </w:rPr>
              <w:t>Antiphospholipid</w:t>
            </w:r>
            <w:proofErr w:type="spellEnd"/>
            <w:r w:rsidRPr="00E06980">
              <w:rPr>
                <w:b/>
                <w:bCs/>
                <w:color w:val="000000" w:themeColor="text1"/>
                <w:sz w:val="22"/>
                <w:szCs w:val="22"/>
              </w:rPr>
              <w:t xml:space="preserve">  Syndrome</w:t>
            </w:r>
          </w:p>
          <w:p w:rsidR="00545AEC" w:rsidRDefault="00545AEC" w:rsidP="00E06980">
            <w:pPr>
              <w:pStyle w:val="ListParagraph"/>
              <w:numPr>
                <w:ilvl w:val="0"/>
                <w:numId w:val="13"/>
              </w:numPr>
              <w:bidi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06980">
              <w:rPr>
                <w:b/>
                <w:bCs/>
                <w:color w:val="000000" w:themeColor="text1"/>
                <w:sz w:val="22"/>
                <w:szCs w:val="22"/>
              </w:rPr>
              <w:t>Thrombophilic</w:t>
            </w:r>
            <w:proofErr w:type="spellEnd"/>
            <w:r w:rsidRPr="00E06980">
              <w:rPr>
                <w:b/>
                <w:bCs/>
                <w:color w:val="000000" w:themeColor="text1"/>
                <w:sz w:val="22"/>
                <w:szCs w:val="22"/>
              </w:rPr>
              <w:t xml:space="preserve"> defect</w:t>
            </w:r>
          </w:p>
          <w:p w:rsidR="00A073B7" w:rsidRPr="007D573C" w:rsidRDefault="00A073B7" w:rsidP="00A073B7">
            <w:pPr>
              <w:jc w:val="center"/>
              <w:rPr>
                <w:rFonts w:ascii="Cambria" w:eastAsia="Cambria" w:hAnsi="Cambria" w:cs="Times New Roman" w:hint="cs"/>
                <w:b/>
                <w:color w:val="E6A9AA"/>
                <w:sz w:val="24"/>
                <w:szCs w:val="24"/>
                <w:rtl/>
                <w:lang w:bidi="ar-JO"/>
                <w14:textOutline w14:w="11112" w14:cap="flat" w14:cmpd="sng" w14:algn="ctr">
                  <w14:solidFill>
                    <w14:srgbClr w14:val="B33536"/>
                  </w14:solidFill>
                  <w14:prstDash w14:val="solid"/>
                  <w14:round/>
                </w14:textOutline>
              </w:rPr>
            </w:pPr>
            <w:r w:rsidRPr="007D573C">
              <w:rPr>
                <w:rFonts w:ascii="Cambria" w:eastAsia="Cambria" w:hAnsi="Cambria" w:cs="Times New Roman"/>
                <w:b/>
                <w:color w:val="E6A9AA"/>
                <w:sz w:val="24"/>
                <w:szCs w:val="24"/>
                <w:rtl/>
                <w14:textOutline w14:w="11112" w14:cap="flat" w14:cmpd="sng" w14:algn="ctr">
                  <w14:solidFill>
                    <w14:srgbClr w14:val="B33536"/>
                  </w14:solidFill>
                  <w14:prstDash w14:val="solid"/>
                  <w14:round/>
                </w14:textOutline>
              </w:rPr>
              <w:t>اعداد: دعاء عادل الأمير</w:t>
            </w:r>
            <w:r>
              <w:rPr>
                <w:rFonts w:ascii="Cambria" w:eastAsia="Cambria" w:hAnsi="Cambria" w:cs="Times New Roman"/>
                <w:b/>
                <w:color w:val="E6A9AA"/>
                <w:sz w:val="24"/>
                <w:szCs w:val="24"/>
                <w14:textOutline w14:w="11112" w14:cap="flat" w14:cmpd="sng" w14:algn="ctr">
                  <w14:solidFill>
                    <w14:srgbClr w14:val="B33536"/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rFonts w:ascii="Cambria" w:eastAsia="Cambria" w:hAnsi="Cambria" w:cs="Times New Roman" w:hint="cs"/>
                <w:b/>
                <w:color w:val="E6A9AA"/>
                <w:sz w:val="24"/>
                <w:szCs w:val="24"/>
                <w:rtl/>
                <w:lang w:bidi="ar-JO"/>
                <w14:textOutline w14:w="11112" w14:cap="flat" w14:cmpd="sng" w14:algn="ctr">
                  <w14:solidFill>
                    <w14:srgbClr w14:val="B33536"/>
                  </w14:solidFill>
                  <w14:prstDash w14:val="solid"/>
                  <w14:round/>
                </w14:textOutline>
              </w:rPr>
              <w:t xml:space="preserve">                   </w:t>
            </w:r>
          </w:p>
          <w:p w:rsidR="00A073B7" w:rsidRPr="00E06980" w:rsidRDefault="00A073B7" w:rsidP="00A073B7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513ADC" w:rsidRPr="001739F3" w:rsidRDefault="00513ADC" w:rsidP="00513ADC">
            <w:pPr>
              <w:bidi/>
              <w:rPr>
                <w:b/>
                <w:bCs/>
                <w:sz w:val="36"/>
                <w:szCs w:val="22"/>
              </w:rPr>
            </w:pPr>
          </w:p>
        </w:tc>
        <w:tc>
          <w:tcPr>
            <w:tcW w:w="20" w:type="dxa"/>
          </w:tcPr>
          <w:p w:rsidR="00DC1604" w:rsidRPr="001739F3" w:rsidRDefault="00DC1604" w:rsidP="008B69FD">
            <w:pPr>
              <w:bidi/>
              <w:rPr>
                <w:b/>
                <w:bCs/>
                <w:sz w:val="36"/>
                <w:szCs w:val="22"/>
              </w:rPr>
            </w:pPr>
          </w:p>
        </w:tc>
        <w:tc>
          <w:tcPr>
            <w:tcW w:w="719" w:type="dxa"/>
          </w:tcPr>
          <w:p w:rsidR="00DC1604" w:rsidRDefault="00DC1604"/>
        </w:tc>
        <w:tc>
          <w:tcPr>
            <w:tcW w:w="3846" w:type="dxa"/>
          </w:tcPr>
          <w:sdt>
            <w:sdtPr>
              <w:rPr>
                <w:b/>
                <w:bCs/>
              </w:rPr>
              <w:id w:val="1665123103"/>
              <w:picture/>
            </w:sdtPr>
            <w:sdtEndPr/>
            <w:sdtContent>
              <w:p w:rsidR="00357391" w:rsidRPr="00952433" w:rsidRDefault="00072975" w:rsidP="00952433">
                <w:pPr>
                  <w:rPr>
                    <w:b/>
                    <w:bCs/>
                    <w:rtl/>
                  </w:rPr>
                </w:pPr>
                <w:r>
                  <w:rPr>
                    <w:b/>
                    <w:bCs/>
                    <w:noProof/>
                    <w:lang w:eastAsia="en-US"/>
                  </w:rPr>
                  <w:drawing>
                    <wp:inline distT="0" distB="0" distL="0" distR="0" wp14:anchorId="57772886" wp14:editId="115A7B81">
                      <wp:extent cx="2476006" cy="1471989"/>
                      <wp:effectExtent l="0" t="0" r="635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s.jpg"/>
                              <pic:cNvPicPr/>
                            </pic:nvPicPr>
                            <pic:blipFill>
                              <a:blip r:embed="rId10">
                                <a:duotone>
                                  <a:schemeClr val="accent4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006" cy="14719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B4344" w:rsidRPr="009C2003" w:rsidRDefault="006B4344" w:rsidP="006B4344">
            <w:pPr>
              <w:jc w:val="right"/>
              <w:rPr>
                <w:b/>
                <w:bCs/>
                <w:color w:val="0099CC"/>
                <w:sz w:val="32"/>
                <w:szCs w:val="32"/>
                <w:rtl/>
              </w:rPr>
            </w:pPr>
            <w:r w:rsidRPr="009C2003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الحمل</w:t>
            </w:r>
          </w:p>
          <w:p w:rsidR="006B4344" w:rsidRDefault="006B4344" w:rsidP="006B4344">
            <w:pPr>
              <w:jc w:val="right"/>
              <w:rPr>
                <w:rFonts w:cs="Times New Roman"/>
                <w:b/>
                <w:bCs/>
                <w:rtl/>
              </w:rPr>
            </w:pPr>
            <w:r w:rsidRPr="006B4344">
              <w:rPr>
                <w:rFonts w:cs="Times New Roman" w:hint="cs"/>
                <w:b/>
                <w:bCs/>
                <w:rtl/>
              </w:rPr>
              <w:t>يعتبر الحمل عملية طبيعية ولكن ربما تحدث بعض المضاعفات والتغييرات الفسيولوجية</w:t>
            </w:r>
            <w:r w:rsidR="001D7833">
              <w:rPr>
                <w:rFonts w:cs="Times New Roman" w:hint="cs"/>
                <w:b/>
                <w:bCs/>
                <w:rtl/>
              </w:rPr>
              <w:t xml:space="preserve"> و</w:t>
            </w:r>
            <w:r w:rsidRPr="006B4344">
              <w:rPr>
                <w:rFonts w:cs="Times New Roman" w:hint="cs"/>
                <w:b/>
                <w:bCs/>
                <w:rtl/>
              </w:rPr>
              <w:t xml:space="preserve">التي </w:t>
            </w:r>
            <w:r w:rsidR="001D7833">
              <w:rPr>
                <w:rFonts w:cs="Times New Roman" w:hint="cs"/>
                <w:b/>
                <w:bCs/>
                <w:rtl/>
              </w:rPr>
              <w:t>ت</w:t>
            </w:r>
            <w:r w:rsidRPr="006B4344">
              <w:rPr>
                <w:rFonts w:cs="Times New Roman" w:hint="cs"/>
                <w:b/>
                <w:bCs/>
                <w:rtl/>
              </w:rPr>
              <w:t>تطلب فحوصات مختلفة</w:t>
            </w:r>
            <w:r w:rsidR="001D7833">
              <w:rPr>
                <w:rFonts w:cs="Times New Roman" w:hint="cs"/>
                <w:b/>
                <w:bCs/>
                <w:rtl/>
              </w:rPr>
              <w:t>.</w:t>
            </w:r>
          </w:p>
          <w:p w:rsidR="00357391" w:rsidRPr="00E06980" w:rsidRDefault="00357391" w:rsidP="006B4344">
            <w:pPr>
              <w:jc w:val="right"/>
              <w:rPr>
                <w:b/>
                <w:bCs/>
                <w:color w:val="0099CC"/>
                <w:sz w:val="32"/>
                <w:szCs w:val="32"/>
                <w:rtl/>
              </w:rPr>
            </w:pP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موانع الحمل</w:t>
            </w:r>
          </w:p>
          <w:p w:rsidR="00357391" w:rsidRPr="00357391" w:rsidRDefault="00357391" w:rsidP="00357391">
            <w:pPr>
              <w:jc w:val="right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هناك موانع ذكورية وموانع أنثوية للحمل تشمل على مشاكل في الهرمونات الذكرية او الانثوية او مشاكل في الرحم او التكوين الوراثي للبويضة او الحيوان المنوي.</w:t>
            </w:r>
          </w:p>
          <w:p w:rsidR="00A710D3" w:rsidRPr="00952433" w:rsidRDefault="006B4344" w:rsidP="006B4344">
            <w:pPr>
              <w:jc w:val="right"/>
              <w:rPr>
                <w:b/>
                <w:bCs/>
                <w:color w:val="1C617C" w:themeColor="accent4" w:themeShade="BF"/>
                <w:sz w:val="32"/>
                <w:szCs w:val="32"/>
                <w:rtl/>
              </w:rPr>
            </w:pP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الاجهاض المتكرر</w:t>
            </w:r>
          </w:p>
          <w:p w:rsidR="006B4344" w:rsidRDefault="006B4344" w:rsidP="00A710D3">
            <w:pPr>
              <w:jc w:val="right"/>
              <w:rPr>
                <w:rFonts w:cs="Times New Roman"/>
                <w:b/>
                <w:bCs/>
              </w:rPr>
            </w:pPr>
            <w:r w:rsidRPr="006B4344">
              <w:rPr>
                <w:rFonts w:cs="Times New Roman" w:hint="cs"/>
                <w:b/>
                <w:bCs/>
                <w:rtl/>
              </w:rPr>
              <w:t>يعرف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الاجهاض</w:t>
            </w:r>
            <w:r w:rsidRPr="006B4344">
              <w:rPr>
                <w:rFonts w:cs="Times New Roman"/>
                <w:b/>
                <w:bCs/>
                <w:rtl/>
              </w:rPr>
              <w:t xml:space="preserve"> (</w:t>
            </w:r>
            <w:r w:rsidRPr="006B4344">
              <w:rPr>
                <w:rFonts w:cs="Times New Roman" w:hint="cs"/>
                <w:b/>
                <w:bCs/>
                <w:rtl/>
              </w:rPr>
              <w:t>الإسقاط</w:t>
            </w:r>
            <w:r w:rsidRPr="006B4344">
              <w:rPr>
                <w:rFonts w:cs="Times New Roman"/>
                <w:b/>
                <w:bCs/>
                <w:rtl/>
              </w:rPr>
              <w:t xml:space="preserve"> ) </w:t>
            </w:r>
            <w:r w:rsidRPr="006B4344">
              <w:rPr>
                <w:rFonts w:cs="Times New Roman" w:hint="cs"/>
                <w:b/>
                <w:bCs/>
                <w:rtl/>
              </w:rPr>
              <w:t>المتكرر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بحدوث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الإسقاط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قبل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الأسبوع</w:t>
            </w:r>
            <w:r w:rsidRPr="006B4344">
              <w:rPr>
                <w:rFonts w:cs="Times New Roman"/>
                <w:b/>
                <w:bCs/>
                <w:rtl/>
              </w:rPr>
              <w:t xml:space="preserve"> (20) </w:t>
            </w:r>
            <w:r w:rsidRPr="006B4344">
              <w:rPr>
                <w:rFonts w:cs="Times New Roman" w:hint="cs"/>
                <w:b/>
                <w:bCs/>
                <w:rtl/>
              </w:rPr>
              <w:t>من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الحمل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ثلاث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مرات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متتالية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أو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أكثر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وهي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مشكلة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تعاني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منها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ما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نسبته</w:t>
            </w:r>
            <w:r w:rsidRPr="006B4344">
              <w:rPr>
                <w:rFonts w:cs="Times New Roman"/>
                <w:b/>
                <w:bCs/>
                <w:rtl/>
              </w:rPr>
              <w:t xml:space="preserve"> 3 % </w:t>
            </w:r>
            <w:r w:rsidRPr="006B4344">
              <w:rPr>
                <w:rFonts w:cs="Times New Roman" w:hint="cs"/>
                <w:b/>
                <w:bCs/>
                <w:rtl/>
              </w:rPr>
              <w:t>من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السيدات،وتزداد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مع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زيادة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العمر</w:t>
            </w:r>
            <w:r w:rsidRPr="006B4344">
              <w:rPr>
                <w:rFonts w:cs="Times New Roman"/>
                <w:b/>
                <w:bCs/>
                <w:rtl/>
              </w:rPr>
              <w:t xml:space="preserve"> </w:t>
            </w:r>
            <w:r w:rsidRPr="006B4344">
              <w:rPr>
                <w:rFonts w:cs="Times New Roman" w:hint="cs"/>
                <w:b/>
                <w:bCs/>
                <w:rtl/>
              </w:rPr>
              <w:t>فوق</w:t>
            </w:r>
            <w:r w:rsidRPr="006B4344">
              <w:rPr>
                <w:rFonts w:cs="Times New Roman"/>
                <w:b/>
                <w:bCs/>
                <w:rtl/>
              </w:rPr>
              <w:t xml:space="preserve"> (35) </w:t>
            </w:r>
            <w:r w:rsidRPr="006B4344">
              <w:rPr>
                <w:rFonts w:cs="Times New Roman" w:hint="cs"/>
                <w:b/>
                <w:bCs/>
                <w:rtl/>
              </w:rPr>
              <w:t>عاما</w:t>
            </w:r>
            <w:r w:rsidR="00357391">
              <w:rPr>
                <w:rFonts w:cs="Times New Roman" w:hint="cs"/>
                <w:b/>
                <w:bCs/>
                <w:rtl/>
              </w:rPr>
              <w:t>.</w:t>
            </w:r>
          </w:p>
          <w:p w:rsidR="00952433" w:rsidRDefault="00952433" w:rsidP="00A710D3">
            <w:pPr>
              <w:jc w:val="right"/>
              <w:rPr>
                <w:rFonts w:cs="Times New Roman"/>
                <w:b/>
                <w:bCs/>
              </w:rPr>
            </w:pP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الأسباب</w:t>
            </w:r>
            <w:r w:rsidRPr="00E06980">
              <w:rPr>
                <w:b/>
                <w:bCs/>
                <w:color w:val="0099CC"/>
                <w:sz w:val="32"/>
                <w:szCs w:val="32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الوراثية</w:t>
            </w:r>
            <w:r w:rsidRPr="00E06980">
              <w:rPr>
                <w:b/>
                <w:bCs/>
                <w:color w:val="0099CC"/>
                <w:sz w:val="32"/>
                <w:szCs w:val="32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للاجهاض</w:t>
            </w:r>
            <w:r w:rsidRPr="00E06980">
              <w:rPr>
                <w:b/>
                <w:bCs/>
                <w:color w:val="0099CC"/>
                <w:sz w:val="32"/>
                <w:szCs w:val="32"/>
                <w:rtl/>
              </w:rPr>
              <w:t xml:space="preserve"> </w:t>
            </w:r>
            <w:r w:rsidRPr="00E06980">
              <w:rPr>
                <w:rFonts w:hint="cs"/>
                <w:b/>
                <w:bCs/>
                <w:color w:val="0099CC"/>
                <w:sz w:val="32"/>
                <w:szCs w:val="32"/>
                <w:rtl/>
              </w:rPr>
              <w:t>المتكرر</w:t>
            </w:r>
          </w:p>
          <w:p w:rsidR="00952433" w:rsidRDefault="00952433" w:rsidP="00A710D3">
            <w:pPr>
              <w:jc w:val="right"/>
              <w:rPr>
                <w:rFonts w:cs="Times New Roman"/>
                <w:b/>
                <w:bCs/>
                <w:rtl/>
              </w:rPr>
            </w:pPr>
            <w:r w:rsidRPr="00952433">
              <w:rPr>
                <w:rFonts w:cs="Times New Roman" w:hint="cs"/>
                <w:b/>
                <w:bCs/>
                <w:rtl/>
              </w:rPr>
              <w:t>وهي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عبارة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عن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خلل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في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الكروموسومات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لدى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أحد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الزوجين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أو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كليهما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ويجب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عمل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تحاليل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للزوجين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وللجنين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المجهض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في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محاولة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لإيجاد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الخلل</w:t>
            </w:r>
            <w:r w:rsidRPr="00952433">
              <w:rPr>
                <w:rFonts w:cs="Times New Roman"/>
                <w:b/>
                <w:bCs/>
                <w:rtl/>
              </w:rPr>
              <w:t xml:space="preserve"> </w:t>
            </w:r>
            <w:r w:rsidRPr="00952433">
              <w:rPr>
                <w:rFonts w:cs="Times New Roman" w:hint="cs"/>
                <w:b/>
                <w:bCs/>
                <w:rtl/>
              </w:rPr>
              <w:t>الكروموسومي</w:t>
            </w:r>
            <w:r w:rsidR="001D7833">
              <w:rPr>
                <w:rFonts w:cs="Times New Roman" w:hint="cs"/>
                <w:b/>
                <w:bCs/>
                <w:rtl/>
              </w:rPr>
              <w:t>.</w:t>
            </w:r>
            <w:r w:rsidRPr="00952433">
              <w:rPr>
                <w:rFonts w:cs="Times New Roman"/>
                <w:b/>
                <w:bCs/>
              </w:rPr>
              <w:t>.</w:t>
            </w:r>
          </w:p>
          <w:p w:rsidR="00A710D3" w:rsidRPr="009B2846" w:rsidRDefault="00A710D3" w:rsidP="00A710D3">
            <w:pPr>
              <w:jc w:val="right"/>
              <w:rPr>
                <w:b/>
                <w:bCs/>
                <w:rtl/>
              </w:rPr>
            </w:pPr>
          </w:p>
          <w:p w:rsidR="00A710D3" w:rsidRPr="009B2846" w:rsidRDefault="00A710D3" w:rsidP="00A710D3">
            <w:pPr>
              <w:jc w:val="right"/>
              <w:rPr>
                <w:b/>
                <w:bCs/>
                <w:rtl/>
              </w:rPr>
            </w:pPr>
          </w:p>
          <w:p w:rsidR="00A710D3" w:rsidRPr="009B2846" w:rsidRDefault="00A710D3" w:rsidP="00A710D3">
            <w:pPr>
              <w:jc w:val="right"/>
              <w:rPr>
                <w:b/>
                <w:bCs/>
                <w:rtl/>
              </w:rPr>
            </w:pPr>
          </w:p>
          <w:p w:rsidR="005A3DD5" w:rsidRPr="009B2846" w:rsidRDefault="005A3DD5" w:rsidP="00A710D3">
            <w:pPr>
              <w:jc w:val="right"/>
              <w:rPr>
                <w:b/>
                <w:bCs/>
                <w:rtl/>
              </w:rPr>
            </w:pPr>
            <w:r w:rsidRPr="009B2846">
              <w:rPr>
                <w:rFonts w:hint="cs"/>
                <w:b/>
                <w:bCs/>
                <w:rtl/>
              </w:rPr>
              <w:t xml:space="preserve"> </w:t>
            </w:r>
          </w:p>
          <w:p w:rsidR="005A3DD5" w:rsidRPr="009B2846" w:rsidRDefault="005A3DD5" w:rsidP="005A3DD5">
            <w:pPr>
              <w:jc w:val="right"/>
              <w:rPr>
                <w:b/>
                <w:bCs/>
                <w:rtl/>
              </w:rPr>
            </w:pPr>
          </w:p>
          <w:p w:rsidR="00DC1604" w:rsidRPr="009B2846" w:rsidRDefault="00DC1604" w:rsidP="005A3DD5">
            <w:pPr>
              <w:jc w:val="right"/>
              <w:rPr>
                <w:b/>
                <w:bCs/>
                <w:rtl/>
              </w:rPr>
            </w:pPr>
          </w:p>
          <w:p w:rsidR="005A3DD5" w:rsidRPr="009B2846" w:rsidRDefault="005A3DD5" w:rsidP="005A3DD5">
            <w:pPr>
              <w:rPr>
                <w:b/>
                <w:bCs/>
              </w:rPr>
            </w:pPr>
          </w:p>
        </w:tc>
      </w:tr>
    </w:tbl>
    <w:p w:rsidR="00072975" w:rsidRDefault="00072975" w:rsidP="00072975">
      <w:pPr>
        <w:pStyle w:val="NoSpacing"/>
      </w:pPr>
    </w:p>
    <w:p w:rsidR="00072975" w:rsidRPr="00072975" w:rsidRDefault="00072975" w:rsidP="00072975"/>
    <w:p w:rsidR="00072975" w:rsidRDefault="00072975" w:rsidP="00072975"/>
    <w:p w:rsidR="00072975" w:rsidRDefault="00072975" w:rsidP="00072975"/>
    <w:p w:rsidR="00DC1604" w:rsidRPr="00072975" w:rsidRDefault="00072975" w:rsidP="00072975">
      <w:pPr>
        <w:tabs>
          <w:tab w:val="left" w:pos="11433"/>
        </w:tabs>
      </w:pPr>
      <w:r>
        <w:tab/>
      </w:r>
    </w:p>
    <w:sectPr w:rsidR="00DC1604" w:rsidRPr="000729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>
    <w:nsid w:val="05732EB0"/>
    <w:multiLevelType w:val="hybridMultilevel"/>
    <w:tmpl w:val="91502FA8"/>
    <w:lvl w:ilvl="0" w:tplc="AA12FC8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143"/>
    <w:multiLevelType w:val="hybridMultilevel"/>
    <w:tmpl w:val="11FC3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2C6A69"/>
    <w:multiLevelType w:val="hybridMultilevel"/>
    <w:tmpl w:val="FFE8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97EBC"/>
    <w:multiLevelType w:val="hybridMultilevel"/>
    <w:tmpl w:val="D29C2F1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BEE269BE">
      <w:numFmt w:val="bullet"/>
      <w:lvlText w:val="-"/>
      <w:lvlJc w:val="left"/>
      <w:pPr>
        <w:ind w:left="3525" w:hanging="1725"/>
      </w:pPr>
      <w:rPr>
        <w:rFonts w:ascii="Cambria" w:eastAsiaTheme="minorHAnsi" w:hAnsi="Cambria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F70145"/>
    <w:multiLevelType w:val="hybridMultilevel"/>
    <w:tmpl w:val="B318378E"/>
    <w:lvl w:ilvl="0" w:tplc="BAEC965A">
      <w:start w:val="1"/>
      <w:numFmt w:val="bullet"/>
      <w:lvlText w:val="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E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B5AE7"/>
    <w:multiLevelType w:val="hybridMultilevel"/>
    <w:tmpl w:val="22F43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75FC6"/>
    <w:multiLevelType w:val="hybridMultilevel"/>
    <w:tmpl w:val="A15A6322"/>
    <w:lvl w:ilvl="0" w:tplc="8B305BD4">
      <w:start w:val="1"/>
      <w:numFmt w:val="bullet"/>
      <w:lvlText w:val="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F77CBC"/>
    <w:multiLevelType w:val="hybridMultilevel"/>
    <w:tmpl w:val="FAF88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10566"/>
    <w:multiLevelType w:val="hybridMultilevel"/>
    <w:tmpl w:val="B734F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B1798"/>
    <w:multiLevelType w:val="hybridMultilevel"/>
    <w:tmpl w:val="A724B712"/>
    <w:lvl w:ilvl="0" w:tplc="7A988D9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C"/>
    <w:rsid w:val="00072975"/>
    <w:rsid w:val="00080094"/>
    <w:rsid w:val="00083009"/>
    <w:rsid w:val="000A412F"/>
    <w:rsid w:val="00133BA0"/>
    <w:rsid w:val="001739F3"/>
    <w:rsid w:val="001C61BB"/>
    <w:rsid w:val="001D7833"/>
    <w:rsid w:val="00353734"/>
    <w:rsid w:val="00357391"/>
    <w:rsid w:val="00374F0B"/>
    <w:rsid w:val="004900BA"/>
    <w:rsid w:val="004D643E"/>
    <w:rsid w:val="00513ADC"/>
    <w:rsid w:val="00545AEC"/>
    <w:rsid w:val="005751F5"/>
    <w:rsid w:val="005A3DD5"/>
    <w:rsid w:val="005C1059"/>
    <w:rsid w:val="006B4344"/>
    <w:rsid w:val="006F1EF2"/>
    <w:rsid w:val="007258BB"/>
    <w:rsid w:val="007A3B05"/>
    <w:rsid w:val="007C228B"/>
    <w:rsid w:val="008B69FD"/>
    <w:rsid w:val="0092170E"/>
    <w:rsid w:val="00952433"/>
    <w:rsid w:val="009B2846"/>
    <w:rsid w:val="009C0A95"/>
    <w:rsid w:val="009C2003"/>
    <w:rsid w:val="00A073B7"/>
    <w:rsid w:val="00A21895"/>
    <w:rsid w:val="00A710D3"/>
    <w:rsid w:val="00B42364"/>
    <w:rsid w:val="00B535BB"/>
    <w:rsid w:val="00BB2301"/>
    <w:rsid w:val="00C277B0"/>
    <w:rsid w:val="00C961D1"/>
    <w:rsid w:val="00CD39FC"/>
    <w:rsid w:val="00D64DAF"/>
    <w:rsid w:val="00D75122"/>
    <w:rsid w:val="00DC1604"/>
    <w:rsid w:val="00DC4592"/>
    <w:rsid w:val="00E06980"/>
    <w:rsid w:val="00F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43C1B-63AC-48DB-8662-AEC7613E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6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A21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genLAbs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51B42AEF5249EF98B835683D15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ABC1-72FF-4069-B1D3-81975470B4F5}"/>
      </w:docPartPr>
      <w:docPartBody>
        <w:p w:rsidR="00DF6FFA" w:rsidRDefault="00882DC4">
          <w:pPr>
            <w:pStyle w:val="2B51B42AEF5249EF98B835683D15BE0F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C4"/>
    <w:rsid w:val="00213908"/>
    <w:rsid w:val="00357FA8"/>
    <w:rsid w:val="003D729B"/>
    <w:rsid w:val="00856B95"/>
    <w:rsid w:val="00882DC4"/>
    <w:rsid w:val="00D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9F2A09244E43A5BCA8920E967E7E8B">
    <w:name w:val="E39F2A09244E43A5BCA8920E967E7E8B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color w:val="50637D" w:themeColor="text2" w:themeTint="E6"/>
      <w:sz w:val="20"/>
    </w:rPr>
  </w:style>
  <w:style w:type="paragraph" w:customStyle="1" w:styleId="80972A4D6F8946F1B5BE0EA20CBFA86F">
    <w:name w:val="80972A4D6F8946F1B5BE0EA20CBFA86F"/>
  </w:style>
  <w:style w:type="paragraph" w:customStyle="1" w:styleId="D6D579249D7649C7B4CEF8B8E1125B8A">
    <w:name w:val="D6D579249D7649C7B4CEF8B8E1125B8A"/>
  </w:style>
  <w:style w:type="paragraph" w:customStyle="1" w:styleId="3EEC8CB174DA4F359F3CF6D301C56C24">
    <w:name w:val="3EEC8CB174DA4F359F3CF6D301C56C24"/>
  </w:style>
  <w:style w:type="paragraph" w:customStyle="1" w:styleId="6D48A6796F6940FA9BCE87B43917EA8B">
    <w:name w:val="6D48A6796F6940FA9BCE87B43917EA8B"/>
  </w:style>
  <w:style w:type="paragraph" w:customStyle="1" w:styleId="D0AF8D9678594362A38EBF873B7F2427">
    <w:name w:val="D0AF8D9678594362A38EBF873B7F2427"/>
  </w:style>
  <w:style w:type="paragraph" w:customStyle="1" w:styleId="2B51B42AEF5249EF98B835683D15BE0F">
    <w:name w:val="2B51B42AEF5249EF98B835683D15BE0F"/>
  </w:style>
  <w:style w:type="paragraph" w:customStyle="1" w:styleId="80EEB1D184EB43788E472C86249CD52B">
    <w:name w:val="80EEB1D184EB43788E472C86249CD52B"/>
  </w:style>
  <w:style w:type="paragraph" w:customStyle="1" w:styleId="83388716A3E242FA8AB3CA3A9FB8E6D1">
    <w:name w:val="83388716A3E242FA8AB3CA3A9FB8E6D1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42"/>
    </w:rPr>
  </w:style>
  <w:style w:type="paragraph" w:customStyle="1" w:styleId="DCE2C7A16C4A4C7C98A6A875AA0C0279">
    <w:name w:val="DCE2C7A16C4A4C7C98A6A875AA0C0279"/>
  </w:style>
  <w:style w:type="paragraph" w:customStyle="1" w:styleId="CAD84FCC2F4E47898762027779428E93">
    <w:name w:val="CAD84FCC2F4E47898762027779428E93"/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2E74B5" w:themeColor="accent1" w:themeShade="BF"/>
        <w:bottom w:val="single" w:sz="4" w:space="14" w:color="2E74B5" w:themeColor="accent1" w:themeShade="BF"/>
      </w:pBdr>
      <w:spacing w:before="480" w:after="480" w:line="336" w:lineRule="auto"/>
    </w:pPr>
    <w:rPr>
      <w:i/>
      <w:iCs/>
      <w:color w:val="2E74B5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2E74B5" w:themeColor="accent1" w:themeShade="BF"/>
      <w:sz w:val="30"/>
    </w:rPr>
  </w:style>
  <w:style w:type="paragraph" w:customStyle="1" w:styleId="74DBA54929FB4BB380F143A54CC34ED6">
    <w:name w:val="74DBA54929FB4BB380F143A54CC34ED6"/>
  </w:style>
  <w:style w:type="paragraph" w:customStyle="1" w:styleId="EBA507B0341A40D6BE375923D628454F">
    <w:name w:val="EBA507B0341A40D6BE375923D6284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A69E81-0C24-4775-962E-38A881F68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20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مختبرات الكنعان (بيوجين) للتحاليل الطبية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BiogenLAbs</dc:creator>
  <cp:keywords/>
  <cp:lastModifiedBy>BiogenLAbs</cp:lastModifiedBy>
  <cp:revision>7</cp:revision>
  <cp:lastPrinted>2015-06-15T09:03:00Z</cp:lastPrinted>
  <dcterms:created xsi:type="dcterms:W3CDTF">2015-06-16T12:48:00Z</dcterms:created>
  <dcterms:modified xsi:type="dcterms:W3CDTF">2015-06-17T08:12:00Z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</Properties>
</file>