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5A8B9" w14:textId="574FE3C2" w:rsidR="008D36B1" w:rsidRDefault="008D36B1">
      <w:pPr>
        <w:rPr>
          <w:sz w:val="44"/>
          <w:szCs w:val="44"/>
          <w:rtl/>
        </w:rPr>
      </w:pPr>
      <w:bookmarkStart w:id="0" w:name="_GoBack"/>
      <w:bookmarkEnd w:id="0"/>
    </w:p>
    <w:p w14:paraId="2EE16F28" w14:textId="77777777" w:rsidR="008D36B1" w:rsidRDefault="008D36B1">
      <w:pPr>
        <w:rPr>
          <w:sz w:val="44"/>
          <w:szCs w:val="44"/>
          <w:rtl/>
        </w:rPr>
      </w:pPr>
    </w:p>
    <w:tbl>
      <w:tblPr>
        <w:tblStyle w:val="TableGrid"/>
        <w:tblW w:w="10949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343"/>
        <w:gridCol w:w="2879"/>
        <w:gridCol w:w="16"/>
        <w:gridCol w:w="3711"/>
      </w:tblGrid>
      <w:tr w:rsidR="008D36B1" w:rsidRPr="00F5480F" w14:paraId="72A6EA0C" w14:textId="77777777" w:rsidTr="006D7D85">
        <w:trPr>
          <w:trHeight w:val="1918"/>
        </w:trPr>
        <w:tc>
          <w:tcPr>
            <w:tcW w:w="10949" w:type="dxa"/>
            <w:gridSpan w:val="4"/>
            <w:shd w:val="clear" w:color="auto" w:fill="AEAAAA" w:themeFill="background2" w:themeFillShade="BF"/>
            <w:vAlign w:val="center"/>
          </w:tcPr>
          <w:p w14:paraId="682BC810" w14:textId="01275292" w:rsidR="008D36B1" w:rsidRPr="00F5480F" w:rsidRDefault="008D36B1" w:rsidP="00E13C4B">
            <w:pPr>
              <w:bidi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F5480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الفحوصات</w:t>
            </w:r>
            <w:r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اللازمة </w:t>
            </w:r>
            <w:r w:rsidR="006D7D85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لمرض السكري</w:t>
            </w:r>
          </w:p>
        </w:tc>
      </w:tr>
      <w:tr w:rsidR="0059343D" w:rsidRPr="001624BD" w14:paraId="02D35EC8" w14:textId="77777777" w:rsidTr="006D7D85">
        <w:trPr>
          <w:trHeight w:val="1956"/>
        </w:trPr>
        <w:tc>
          <w:tcPr>
            <w:tcW w:w="4343" w:type="dxa"/>
            <w:shd w:val="clear" w:color="auto" w:fill="AEAAAA" w:themeFill="background2" w:themeFillShade="BF"/>
            <w:vAlign w:val="center"/>
          </w:tcPr>
          <w:p w14:paraId="086DBF35" w14:textId="0F1C9F83" w:rsidR="0059343D" w:rsidRPr="006D7D85" w:rsidRDefault="006D7D85" w:rsidP="0059343D">
            <w:pPr>
              <w:jc w:val="center"/>
              <w:rPr>
                <w:b/>
                <w:bCs/>
                <w:sz w:val="28"/>
                <w:szCs w:val="28"/>
              </w:rPr>
            </w:pPr>
            <w:r w:rsidRPr="006D7D85">
              <w:rPr>
                <w:b/>
                <w:bCs/>
                <w:sz w:val="28"/>
                <w:szCs w:val="28"/>
              </w:rPr>
              <w:t>3 JD</w:t>
            </w:r>
          </w:p>
        </w:tc>
        <w:tc>
          <w:tcPr>
            <w:tcW w:w="2879" w:type="dxa"/>
            <w:shd w:val="clear" w:color="auto" w:fill="AEAAAA" w:themeFill="background2" w:themeFillShade="BF"/>
            <w:vAlign w:val="center"/>
          </w:tcPr>
          <w:p w14:paraId="6B8D6BAC" w14:textId="77777777" w:rsidR="006D7D85" w:rsidRPr="006D7D85" w:rsidRDefault="006D7D85" w:rsidP="0059343D">
            <w:pPr>
              <w:bidi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6D7D85">
              <w:rPr>
                <w:b/>
                <w:bCs/>
                <w:color w:val="2F5496" w:themeColor="accent1" w:themeShade="BF"/>
                <w:sz w:val="28"/>
                <w:szCs w:val="28"/>
              </w:rPr>
              <w:t>Random blood sugar</w:t>
            </w:r>
          </w:p>
          <w:p w14:paraId="754CF6A5" w14:textId="5EE3135F" w:rsidR="0059343D" w:rsidRPr="006D7D85" w:rsidRDefault="006D7D85" w:rsidP="006D7D85">
            <w:pPr>
              <w:bidi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lang w:bidi="ar-JO"/>
              </w:rPr>
            </w:pPr>
            <w:r w:rsidRPr="006D7D85">
              <w:rPr>
                <w:b/>
                <w:bCs/>
                <w:color w:val="2F5496" w:themeColor="accent1" w:themeShade="BF"/>
                <w:sz w:val="28"/>
                <w:szCs w:val="28"/>
              </w:rPr>
              <w:t>Or Fasting blood sugar</w:t>
            </w:r>
            <w:r w:rsidR="0059343D" w:rsidRPr="006D7D85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26" w:type="dxa"/>
            <w:gridSpan w:val="2"/>
            <w:shd w:val="clear" w:color="auto" w:fill="AEAAAA" w:themeFill="background2" w:themeFillShade="BF"/>
            <w:vAlign w:val="center"/>
          </w:tcPr>
          <w:p w14:paraId="6BEE7362" w14:textId="77777777" w:rsidR="0059343D" w:rsidRPr="006D7D85" w:rsidRDefault="0059343D" w:rsidP="0059343D">
            <w:pPr>
              <w:bidi/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6D7D85">
              <w:rPr>
                <w:rFonts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فحص السكري العشوائي</w:t>
            </w:r>
          </w:p>
          <w:p w14:paraId="249F0018" w14:textId="3E26B5B0" w:rsidR="006D7D85" w:rsidRPr="006D7D85" w:rsidRDefault="006D7D85" w:rsidP="006D7D85">
            <w:pPr>
              <w:bidi/>
              <w:jc w:val="center"/>
              <w:rPr>
                <w:rFonts w:hint="cs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6D7D85">
              <w:rPr>
                <w:rFonts w:hint="cs"/>
                <w:b/>
                <w:bCs/>
                <w:color w:val="595959" w:themeColor="text1" w:themeTint="A6"/>
                <w:sz w:val="28"/>
                <w:szCs w:val="28"/>
                <w:rtl/>
                <w:lang w:bidi="ar-JO"/>
              </w:rPr>
              <w:t>أو الصائم</w:t>
            </w:r>
          </w:p>
        </w:tc>
      </w:tr>
      <w:tr w:rsidR="0059343D" w:rsidRPr="001624BD" w14:paraId="31008F52" w14:textId="77777777" w:rsidTr="006D7D85">
        <w:trPr>
          <w:trHeight w:val="1814"/>
        </w:trPr>
        <w:tc>
          <w:tcPr>
            <w:tcW w:w="4343" w:type="dxa"/>
            <w:shd w:val="clear" w:color="auto" w:fill="AEAAAA" w:themeFill="background2" w:themeFillShade="BF"/>
            <w:vAlign w:val="center"/>
          </w:tcPr>
          <w:p w14:paraId="01E7CBC4" w14:textId="3F064043" w:rsidR="0059343D" w:rsidRPr="006D7D85" w:rsidRDefault="006D7D85" w:rsidP="0059343D">
            <w:pPr>
              <w:jc w:val="center"/>
              <w:rPr>
                <w:b/>
                <w:bCs/>
                <w:sz w:val="28"/>
                <w:szCs w:val="28"/>
              </w:rPr>
            </w:pPr>
            <w:r w:rsidRPr="006D7D85">
              <w:rPr>
                <w:b/>
                <w:bCs/>
                <w:sz w:val="28"/>
                <w:szCs w:val="28"/>
              </w:rPr>
              <w:t>27 JD</w:t>
            </w:r>
          </w:p>
        </w:tc>
        <w:tc>
          <w:tcPr>
            <w:tcW w:w="2879" w:type="dxa"/>
            <w:shd w:val="clear" w:color="auto" w:fill="AEAAAA" w:themeFill="background2" w:themeFillShade="BF"/>
            <w:vAlign w:val="center"/>
          </w:tcPr>
          <w:p w14:paraId="3480DF05" w14:textId="36250F33" w:rsidR="0059343D" w:rsidRPr="006D7D85" w:rsidRDefault="006D7D85" w:rsidP="0059343D">
            <w:pPr>
              <w:bidi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lang w:bidi="ar-JO"/>
              </w:rPr>
            </w:pPr>
            <w:r w:rsidRPr="006D7D85">
              <w:rPr>
                <w:b/>
                <w:bCs/>
                <w:color w:val="2F5496" w:themeColor="accent1" w:themeShade="BF"/>
                <w:sz w:val="28"/>
                <w:szCs w:val="28"/>
              </w:rPr>
              <w:t>Glucose Tolerance Test (GTT)</w:t>
            </w:r>
          </w:p>
        </w:tc>
        <w:tc>
          <w:tcPr>
            <w:tcW w:w="3726" w:type="dxa"/>
            <w:gridSpan w:val="2"/>
            <w:shd w:val="clear" w:color="auto" w:fill="AEAAAA" w:themeFill="background2" w:themeFillShade="BF"/>
            <w:vAlign w:val="center"/>
          </w:tcPr>
          <w:p w14:paraId="4EF891DC" w14:textId="1FB0FD1C" w:rsidR="0059343D" w:rsidRPr="006D7D85" w:rsidRDefault="0059343D" w:rsidP="0059343D">
            <w:pPr>
              <w:bidi/>
              <w:jc w:val="center"/>
              <w:rPr>
                <w:b/>
                <w:bCs/>
                <w:color w:val="595959" w:themeColor="text1" w:themeTint="A6"/>
                <w:sz w:val="28"/>
                <w:szCs w:val="28"/>
                <w:rtl/>
                <w:lang w:bidi="ar-JO"/>
              </w:rPr>
            </w:pPr>
            <w:r w:rsidRPr="006D7D85">
              <w:rPr>
                <w:rFonts w:hint="cs"/>
                <w:b/>
                <w:bCs/>
                <w:color w:val="595959" w:themeColor="text1" w:themeTint="A6"/>
                <w:sz w:val="28"/>
                <w:szCs w:val="28"/>
                <w:rtl/>
                <w:lang w:bidi="ar-JO"/>
              </w:rPr>
              <w:t>فحص تحمَل سكر الجلوكوز</w:t>
            </w:r>
          </w:p>
        </w:tc>
      </w:tr>
      <w:tr w:rsidR="0059343D" w:rsidRPr="001624BD" w14:paraId="0F7BED31" w14:textId="77777777" w:rsidTr="006D7D85">
        <w:trPr>
          <w:trHeight w:val="1814"/>
        </w:trPr>
        <w:tc>
          <w:tcPr>
            <w:tcW w:w="4343" w:type="dxa"/>
            <w:shd w:val="clear" w:color="auto" w:fill="AEAAAA" w:themeFill="background2" w:themeFillShade="BF"/>
            <w:vAlign w:val="center"/>
          </w:tcPr>
          <w:p w14:paraId="7D8713ED" w14:textId="77777777" w:rsidR="0059343D" w:rsidRPr="006D7D85" w:rsidRDefault="0059343D" w:rsidP="0059343D">
            <w:pPr>
              <w:jc w:val="center"/>
              <w:rPr>
                <w:b/>
                <w:bCs/>
                <w:sz w:val="28"/>
                <w:szCs w:val="28"/>
              </w:rPr>
            </w:pPr>
            <w:r w:rsidRPr="006D7D85">
              <w:rPr>
                <w:b/>
                <w:bCs/>
                <w:sz w:val="28"/>
                <w:szCs w:val="28"/>
              </w:rPr>
              <w:t>15 JD</w:t>
            </w:r>
          </w:p>
        </w:tc>
        <w:tc>
          <w:tcPr>
            <w:tcW w:w="2879" w:type="dxa"/>
            <w:shd w:val="clear" w:color="auto" w:fill="AEAAAA" w:themeFill="background2" w:themeFillShade="BF"/>
            <w:vAlign w:val="center"/>
          </w:tcPr>
          <w:p w14:paraId="421474D1" w14:textId="4210ABC9" w:rsidR="0059343D" w:rsidRPr="006D7D85" w:rsidRDefault="006D7D85" w:rsidP="006D7D85">
            <w:pPr>
              <w:bidi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lang w:bidi="ar-JO"/>
              </w:rPr>
            </w:pPr>
            <w:r w:rsidRPr="006D7D85">
              <w:rPr>
                <w:b/>
                <w:bCs/>
                <w:color w:val="2F5496" w:themeColor="accent1" w:themeShade="BF"/>
                <w:sz w:val="28"/>
                <w:szCs w:val="28"/>
              </w:rPr>
              <w:t>HbA1C</w:t>
            </w:r>
          </w:p>
        </w:tc>
        <w:tc>
          <w:tcPr>
            <w:tcW w:w="3726" w:type="dxa"/>
            <w:gridSpan w:val="2"/>
            <w:shd w:val="clear" w:color="auto" w:fill="AEAAAA" w:themeFill="background2" w:themeFillShade="BF"/>
            <w:vAlign w:val="center"/>
          </w:tcPr>
          <w:p w14:paraId="25D24A5F" w14:textId="3A7CA760" w:rsidR="0059343D" w:rsidRPr="006D7D85" w:rsidRDefault="0059343D" w:rsidP="0059343D">
            <w:pPr>
              <w:bidi/>
              <w:jc w:val="center"/>
              <w:rPr>
                <w:rFonts w:hint="cs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6D7D85">
              <w:rPr>
                <w:rFonts w:hint="cs"/>
                <w:b/>
                <w:bCs/>
                <w:color w:val="595959" w:themeColor="text1" w:themeTint="A6"/>
                <w:sz w:val="28"/>
                <w:szCs w:val="28"/>
                <w:rtl/>
                <w:lang w:bidi="ar-JO"/>
              </w:rPr>
              <w:t>فحص ال</w:t>
            </w:r>
            <w:r w:rsidR="006D7D85" w:rsidRPr="006D7D85">
              <w:rPr>
                <w:rFonts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سكري التراكمي</w:t>
            </w:r>
          </w:p>
        </w:tc>
      </w:tr>
      <w:tr w:rsidR="008D36B1" w:rsidRPr="001624BD" w14:paraId="7DD7B536" w14:textId="77777777" w:rsidTr="006D7D85">
        <w:trPr>
          <w:gridAfter w:val="1"/>
          <w:wAfter w:w="3711" w:type="dxa"/>
          <w:trHeight w:val="2035"/>
        </w:trPr>
        <w:tc>
          <w:tcPr>
            <w:tcW w:w="4343" w:type="dxa"/>
            <w:shd w:val="clear" w:color="auto" w:fill="F4B083" w:themeFill="accent2" w:themeFillTint="99"/>
            <w:vAlign w:val="center"/>
          </w:tcPr>
          <w:p w14:paraId="4BD9CFC2" w14:textId="09DB999A" w:rsidR="008D36B1" w:rsidRDefault="008D36B1" w:rsidP="00E13C4B">
            <w:pPr>
              <w:bidi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  <w:lang w:bidi="ar-JO"/>
              </w:rPr>
              <w:t xml:space="preserve">قبل الخصم: </w:t>
            </w:r>
            <w:r w:rsidR="006D7D85">
              <w:rPr>
                <w:b/>
                <w:bCs/>
                <w:color w:val="2F5496" w:themeColor="accent1" w:themeShade="BF"/>
                <w:sz w:val="28"/>
                <w:szCs w:val="28"/>
                <w:lang w:bidi="ar-JO"/>
              </w:rPr>
              <w:t>45</w:t>
            </w:r>
          </w:p>
          <w:p w14:paraId="7E041ABE" w14:textId="308A1E43" w:rsidR="008D36B1" w:rsidRPr="001624BD" w:rsidRDefault="008D36B1" w:rsidP="00E13C4B">
            <w:pPr>
              <w:bidi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  <w:lang w:bidi="ar-JO"/>
              </w:rPr>
              <w:t xml:space="preserve">بعد الخصم: </w:t>
            </w:r>
            <w:r w:rsidR="006D7D85">
              <w:rPr>
                <w:b/>
                <w:bCs/>
                <w:color w:val="2F5496" w:themeColor="accent1" w:themeShade="BF"/>
                <w:sz w:val="28"/>
                <w:szCs w:val="28"/>
                <w:lang w:bidi="ar-JO"/>
              </w:rPr>
              <w:t>30</w:t>
            </w:r>
          </w:p>
        </w:tc>
        <w:tc>
          <w:tcPr>
            <w:tcW w:w="2895" w:type="dxa"/>
            <w:gridSpan w:val="2"/>
            <w:shd w:val="clear" w:color="auto" w:fill="F4B083" w:themeFill="accent2" w:themeFillTint="99"/>
            <w:vAlign w:val="center"/>
          </w:tcPr>
          <w:p w14:paraId="7E82DFFC" w14:textId="77777777" w:rsidR="008D36B1" w:rsidRPr="001624BD" w:rsidRDefault="008D36B1" w:rsidP="00E13C4B">
            <w:pPr>
              <w:bidi/>
              <w:jc w:val="center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 w:rsidRPr="008D36B1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  <w:lang w:bidi="ar-JO"/>
              </w:rPr>
              <w:t>المجموع</w:t>
            </w:r>
          </w:p>
        </w:tc>
      </w:tr>
    </w:tbl>
    <w:p w14:paraId="24377C56" w14:textId="7520034E" w:rsidR="001624BD" w:rsidRDefault="001624BD" w:rsidP="008D36B1">
      <w:pPr>
        <w:jc w:val="center"/>
      </w:pPr>
    </w:p>
    <w:sectPr w:rsidR="001624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97"/>
    <w:rsid w:val="000A6F67"/>
    <w:rsid w:val="000D5B75"/>
    <w:rsid w:val="00126697"/>
    <w:rsid w:val="001624BD"/>
    <w:rsid w:val="002B3C3A"/>
    <w:rsid w:val="0059343D"/>
    <w:rsid w:val="006D7D85"/>
    <w:rsid w:val="007A1C94"/>
    <w:rsid w:val="008D36B1"/>
    <w:rsid w:val="00AC7EC5"/>
    <w:rsid w:val="00CB3490"/>
    <w:rsid w:val="00DF0974"/>
    <w:rsid w:val="00E0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0151"/>
  <w15:chartTrackingRefBased/>
  <w15:docId w15:val="{263FAF79-A9C8-4DC1-987A-18CC4987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697"/>
    <w:pPr>
      <w:spacing w:after="200" w:line="288" w:lineRule="auto"/>
    </w:pPr>
    <w:rPr>
      <w:color w:val="50637D" w:themeColor="text2" w:themeTint="E6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697"/>
    <w:pPr>
      <w:spacing w:after="0" w:line="240" w:lineRule="auto"/>
    </w:pPr>
    <w:rPr>
      <w:color w:val="50637D" w:themeColor="text2" w:themeTint="E6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 Kanan</dc:creator>
  <cp:keywords/>
  <dc:description/>
  <cp:lastModifiedBy>Raed Kanan</cp:lastModifiedBy>
  <cp:revision>2</cp:revision>
  <cp:lastPrinted>2018-07-25T11:11:00Z</cp:lastPrinted>
  <dcterms:created xsi:type="dcterms:W3CDTF">2018-07-25T11:11:00Z</dcterms:created>
  <dcterms:modified xsi:type="dcterms:W3CDTF">2018-07-25T11:11:00Z</dcterms:modified>
</cp:coreProperties>
</file>